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36A" w:rsidRPr="007523DE" w:rsidRDefault="003A036A" w:rsidP="00CE5DB3">
      <w:pPr>
        <w:suppressAutoHyphens/>
        <w:spacing w:line="360" w:lineRule="auto"/>
        <w:jc w:val="center"/>
        <w:rPr>
          <w:rFonts w:ascii="黑体" w:eastAsia="黑体" w:hAnsi="黑体"/>
          <w:b/>
          <w:sz w:val="44"/>
          <w:szCs w:val="44"/>
        </w:rPr>
      </w:pPr>
      <w:r w:rsidRPr="007523DE">
        <w:rPr>
          <w:rFonts w:ascii="黑体" w:eastAsia="黑体" w:hAnsi="黑体" w:cs="Times New Roman" w:hint="eastAsia"/>
          <w:b/>
          <w:kern w:val="1"/>
          <w:sz w:val="44"/>
          <w:szCs w:val="44"/>
        </w:rPr>
        <w:t>公共交通重大项目前期成本估算要点浅析</w:t>
      </w:r>
    </w:p>
    <w:p w:rsidR="003A036A" w:rsidRPr="007523DE" w:rsidRDefault="003A036A" w:rsidP="003A036A">
      <w:pPr>
        <w:suppressAutoHyphens/>
        <w:spacing w:line="360" w:lineRule="auto"/>
        <w:jc w:val="center"/>
        <w:rPr>
          <w:rFonts w:ascii="仿宋_GB2312" w:eastAsia="仿宋_GB2312" w:hAnsi="宋体" w:cs="宋体"/>
          <w:kern w:val="1"/>
          <w:sz w:val="32"/>
          <w:szCs w:val="32"/>
        </w:rPr>
      </w:pPr>
      <w:r w:rsidRPr="007523DE">
        <w:rPr>
          <w:rFonts w:ascii="仿宋_GB2312" w:eastAsia="仿宋_GB2312" w:hAnsi="宋体" w:cs="宋体" w:hint="eastAsia"/>
          <w:kern w:val="1"/>
          <w:sz w:val="32"/>
          <w:szCs w:val="32"/>
          <w:lang w:eastAsia="ar-SA"/>
        </w:rPr>
        <w:t>韩艳丽</w:t>
      </w:r>
      <w:r w:rsidR="00985DDC" w:rsidRPr="007523DE">
        <w:rPr>
          <w:rFonts w:ascii="仿宋_GB2312" w:eastAsia="仿宋_GB2312" w:hAnsi="宋体" w:cs="宋体" w:hint="eastAsia"/>
          <w:kern w:val="1"/>
          <w:sz w:val="32"/>
          <w:szCs w:val="32"/>
        </w:rPr>
        <w:t xml:space="preserve">  </w:t>
      </w:r>
      <w:r w:rsidR="00E01706" w:rsidRPr="007523DE">
        <w:rPr>
          <w:rFonts w:ascii="仿宋_GB2312" w:eastAsia="仿宋_GB2312" w:hAnsi="宋体" w:cs="宋体" w:hint="eastAsia"/>
          <w:kern w:val="1"/>
          <w:sz w:val="32"/>
          <w:szCs w:val="32"/>
        </w:rPr>
        <w:t>李建中</w:t>
      </w:r>
    </w:p>
    <w:p w:rsidR="003A036A" w:rsidRPr="007523DE" w:rsidRDefault="003A036A" w:rsidP="003A036A">
      <w:pPr>
        <w:spacing w:line="360" w:lineRule="auto"/>
        <w:jc w:val="center"/>
        <w:rPr>
          <w:rFonts w:ascii="仿宋_GB2312" w:eastAsia="仿宋_GB2312"/>
          <w:sz w:val="32"/>
          <w:szCs w:val="32"/>
        </w:rPr>
      </w:pPr>
    </w:p>
    <w:p w:rsidR="003A036A" w:rsidRPr="007523DE" w:rsidRDefault="007523DE" w:rsidP="00250399">
      <w:pPr>
        <w:widowControl/>
        <w:suppressAutoHyphens/>
        <w:snapToGrid w:val="0"/>
        <w:spacing w:line="360" w:lineRule="auto"/>
        <w:rPr>
          <w:rFonts w:ascii="仿宋_GB2312" w:eastAsia="仿宋_GB2312" w:hAnsi="宋体" w:cs="Tahoma"/>
          <w:b/>
          <w:kern w:val="1"/>
          <w:sz w:val="32"/>
          <w:szCs w:val="32"/>
          <w:lang w:eastAsia="ar-SA"/>
        </w:rPr>
      </w:pPr>
      <w:r w:rsidRPr="007523DE">
        <w:rPr>
          <w:rFonts w:ascii="仿宋_GB2312" w:eastAsia="仿宋_GB2312" w:hAnsi="宋体" w:cs="Tahoma" w:hint="eastAsia"/>
          <w:b/>
          <w:kern w:val="1"/>
          <w:sz w:val="32"/>
          <w:szCs w:val="32"/>
          <w:lang w:eastAsia="ar-SA"/>
        </w:rPr>
        <w:t>【摘要】</w:t>
      </w:r>
      <w:r w:rsidR="003A036A" w:rsidRPr="007523DE">
        <w:rPr>
          <w:rFonts w:ascii="仿宋_GB2312" w:eastAsia="仿宋_GB2312" w:hAnsi="宋体" w:cs="Calibri" w:hint="eastAsia"/>
          <w:sz w:val="32"/>
          <w:szCs w:val="32"/>
        </w:rPr>
        <w:t>为科学有效地建立市、区两级政府财政预算计划，政府开始越来越多地借助专业估价机构参与到公共交通重大项目（如道路拓宽、轨道交通站点、快速路建设等）前期方案的设计中，为前期成本的测算与方案比选提供专业咨询意见。本文通过对多个前期成本估算项目的总结，针对涉及的前期成本如何估算，不同的</w:t>
      </w:r>
      <w:r w:rsidR="00AA7FD8" w:rsidRPr="007523DE">
        <w:rPr>
          <w:rFonts w:ascii="仿宋_GB2312" w:eastAsia="仿宋_GB2312" w:hAnsi="宋体" w:cs="Calibri" w:hint="eastAsia"/>
          <w:sz w:val="32"/>
          <w:szCs w:val="32"/>
        </w:rPr>
        <w:t>前期</w:t>
      </w:r>
      <w:r w:rsidR="003A036A" w:rsidRPr="007523DE">
        <w:rPr>
          <w:rFonts w:ascii="仿宋_GB2312" w:eastAsia="仿宋_GB2312" w:hAnsi="宋体" w:cs="Calibri" w:hint="eastAsia"/>
          <w:sz w:val="32"/>
          <w:szCs w:val="32"/>
        </w:rPr>
        <w:t>方案如何比选进行举例说明与要点分析，为</w:t>
      </w:r>
      <w:r w:rsidR="00AA7FD8" w:rsidRPr="007523DE">
        <w:rPr>
          <w:rFonts w:ascii="仿宋_GB2312" w:eastAsia="仿宋_GB2312" w:hAnsi="宋体" w:cs="Calibri" w:hint="eastAsia"/>
          <w:sz w:val="32"/>
          <w:szCs w:val="32"/>
        </w:rPr>
        <w:t>委托方</w:t>
      </w:r>
      <w:r w:rsidR="003A036A" w:rsidRPr="007523DE">
        <w:rPr>
          <w:rFonts w:ascii="仿宋_GB2312" w:eastAsia="仿宋_GB2312" w:hAnsi="宋体" w:cs="Calibri" w:hint="eastAsia"/>
          <w:sz w:val="32"/>
          <w:szCs w:val="32"/>
        </w:rPr>
        <w:t>方案决策提供参考意见。</w:t>
      </w:r>
    </w:p>
    <w:p w:rsidR="003A036A" w:rsidRPr="007523DE" w:rsidRDefault="007523DE" w:rsidP="00250399">
      <w:pPr>
        <w:widowControl/>
        <w:snapToGrid w:val="0"/>
        <w:spacing w:line="360" w:lineRule="auto"/>
        <w:rPr>
          <w:rFonts w:ascii="仿宋_GB2312" w:eastAsia="仿宋_GB2312" w:hAnsi="宋体" w:cs="Tahoma"/>
          <w:b/>
          <w:sz w:val="32"/>
          <w:szCs w:val="32"/>
        </w:rPr>
      </w:pPr>
      <w:r w:rsidRPr="007523DE">
        <w:rPr>
          <w:rFonts w:ascii="仿宋_GB2312" w:eastAsia="仿宋_GB2312" w:hAnsi="宋体" w:cs="Tahoma" w:hint="eastAsia"/>
          <w:b/>
          <w:sz w:val="32"/>
          <w:szCs w:val="32"/>
        </w:rPr>
        <w:t>【关键词】</w:t>
      </w:r>
      <w:r w:rsidR="003A036A" w:rsidRPr="007523DE">
        <w:rPr>
          <w:rFonts w:ascii="仿宋_GB2312" w:eastAsia="仿宋_GB2312" w:hAnsi="宋体" w:cs="Tahoma" w:hint="eastAsia"/>
          <w:sz w:val="32"/>
          <w:szCs w:val="32"/>
        </w:rPr>
        <w:t>前期成本</w:t>
      </w:r>
      <w:r w:rsidRPr="007523DE">
        <w:rPr>
          <w:rFonts w:ascii="仿宋_GB2312" w:eastAsia="仿宋_GB2312" w:hAnsi="宋体" w:cs="Tahoma" w:hint="eastAsia"/>
          <w:sz w:val="32"/>
          <w:szCs w:val="32"/>
        </w:rPr>
        <w:t xml:space="preserve"> ；</w:t>
      </w:r>
      <w:r w:rsidR="003A036A" w:rsidRPr="007523DE">
        <w:rPr>
          <w:rFonts w:ascii="仿宋_GB2312" w:eastAsia="仿宋_GB2312" w:hAnsi="宋体" w:cs="Tahoma" w:hint="eastAsia"/>
          <w:sz w:val="32"/>
          <w:szCs w:val="32"/>
        </w:rPr>
        <w:t>补偿</w:t>
      </w:r>
      <w:r w:rsidRPr="007523DE">
        <w:rPr>
          <w:rFonts w:ascii="仿宋_GB2312" w:eastAsia="仿宋_GB2312" w:hAnsi="宋体" w:cs="Tahoma" w:hint="eastAsia"/>
          <w:sz w:val="32"/>
          <w:szCs w:val="32"/>
        </w:rPr>
        <w:t xml:space="preserve"> ；</w:t>
      </w:r>
      <w:r w:rsidR="003A036A" w:rsidRPr="007523DE">
        <w:rPr>
          <w:rFonts w:ascii="仿宋_GB2312" w:eastAsia="仿宋_GB2312" w:hAnsi="宋体" w:cs="Tahoma" w:hint="eastAsia"/>
          <w:sz w:val="32"/>
          <w:szCs w:val="32"/>
        </w:rPr>
        <w:t>估算</w:t>
      </w:r>
      <w:r w:rsidRPr="007523DE">
        <w:rPr>
          <w:rFonts w:ascii="仿宋_GB2312" w:eastAsia="仿宋_GB2312" w:hAnsi="宋体" w:cs="Tahoma" w:hint="eastAsia"/>
          <w:sz w:val="32"/>
          <w:szCs w:val="32"/>
        </w:rPr>
        <w:t xml:space="preserve"> ；</w:t>
      </w:r>
      <w:r w:rsidR="003A036A" w:rsidRPr="007523DE">
        <w:rPr>
          <w:rFonts w:ascii="仿宋_GB2312" w:eastAsia="仿宋_GB2312" w:hAnsi="宋体" w:cs="Tahoma" w:hint="eastAsia"/>
          <w:sz w:val="32"/>
          <w:szCs w:val="32"/>
        </w:rPr>
        <w:t>方案比选</w:t>
      </w:r>
    </w:p>
    <w:p w:rsidR="003A036A" w:rsidRPr="007523DE" w:rsidRDefault="003A036A" w:rsidP="003A036A">
      <w:pPr>
        <w:spacing w:line="360" w:lineRule="auto"/>
        <w:ind w:firstLine="482"/>
        <w:rPr>
          <w:rFonts w:ascii="仿宋_GB2312" w:eastAsia="仿宋_GB2312" w:hAnsi="宋体" w:cs="宋体"/>
          <w:b/>
          <w:sz w:val="32"/>
          <w:szCs w:val="32"/>
        </w:rPr>
      </w:pPr>
    </w:p>
    <w:p w:rsidR="003A036A" w:rsidRPr="007523DE" w:rsidRDefault="003A036A" w:rsidP="003A036A">
      <w:pPr>
        <w:spacing w:line="360" w:lineRule="auto"/>
        <w:ind w:firstLine="482"/>
        <w:rPr>
          <w:rFonts w:ascii="仿宋_GB2312" w:eastAsia="仿宋_GB2312" w:hAnsi="宋体" w:cs="宋体"/>
          <w:sz w:val="32"/>
          <w:szCs w:val="32"/>
        </w:rPr>
      </w:pPr>
      <w:r w:rsidRPr="007523DE">
        <w:rPr>
          <w:rFonts w:ascii="仿宋_GB2312" w:eastAsia="仿宋_GB2312" w:hAnsi="宋体" w:cs="宋体" w:hint="eastAsia"/>
          <w:b/>
          <w:sz w:val="32"/>
          <w:szCs w:val="32"/>
        </w:rPr>
        <w:t>一、引言</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随着城市人口的急速增加，人们生活水平的提高，家用汽车进入普通家庭，使城市道路交通需求量迅猛增长。而城市已有的人口分布和公共设施布局，限制了城市道路的自由发展。对城市既有道路进行加宽改造，同时优先发展以轨道交通为骨干的</w:t>
      </w:r>
      <w:hyperlink r:id="rId8" w:tgtFrame="_blank" w:history="1">
        <w:r w:rsidRPr="007523DE">
          <w:rPr>
            <w:rFonts w:ascii="仿宋_GB2312" w:eastAsia="仿宋_GB2312" w:hAnsi="宋体" w:cs="宋体" w:hint="eastAsia"/>
            <w:sz w:val="32"/>
            <w:szCs w:val="32"/>
          </w:rPr>
          <w:t>城市公共交通系统</w:t>
        </w:r>
      </w:hyperlink>
      <w:r w:rsidRPr="007523DE">
        <w:rPr>
          <w:rFonts w:ascii="仿宋_GB2312" w:eastAsia="仿宋_GB2312" w:hAnsi="宋体" w:cs="宋体" w:hint="eastAsia"/>
          <w:sz w:val="32"/>
          <w:szCs w:val="32"/>
        </w:rPr>
        <w:t>，是兼顾稳定与发展的有效措施之一。近年来在上海的城市交通建设中已有大量的实践。</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城市公共交通的建设与发展有利于提高市民出行的效率，节省时间，改善生活质量。在项目实施过程中,首先需要解决土地问题，涉及到土地的征收、临时道路翻交用地、施工</w:t>
      </w:r>
      <w:r w:rsidRPr="007523DE">
        <w:rPr>
          <w:rFonts w:ascii="仿宋_GB2312" w:eastAsia="仿宋_GB2312" w:hAnsi="宋体" w:cs="宋体" w:hint="eastAsia"/>
          <w:sz w:val="32"/>
          <w:szCs w:val="32"/>
        </w:rPr>
        <w:lastRenderedPageBreak/>
        <w:t>用地，存在大量的补偿项目，尤其以征收补偿、临时借地补偿项目居多。</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随着城市化水平的提高，房价的不断上涨，征收费用在建设总投资中所占比例总体呈现不断上升的趋势。在维稳的前提下，如何经济有效地节约费用、按时供地已成为项目能否按时竣工的重要环节。本文通过对上海市轨道交通14号线普陀区涉及站点、轨道交通15号线普陀区涉及站点、北横通道、静安区昌平路桥新建工程、武宁路快速化改建工程、交通路拓宽工程、军工路快速化改建工程、上海市S7（月罗公路-宝钱公路）公路新建工程等多个前期成本估算项目的总结，针对可能涉及的前期成本，如何进行实施方案的优缺点比较，分析不同征收方案的优点及难点，为领导决策分析、比选前期方案提供参考。</w:t>
      </w:r>
    </w:p>
    <w:p w:rsidR="003A036A" w:rsidRPr="007523DE" w:rsidRDefault="003A036A" w:rsidP="003A036A">
      <w:pPr>
        <w:spacing w:line="360" w:lineRule="auto"/>
        <w:ind w:firstLine="482"/>
        <w:rPr>
          <w:rFonts w:ascii="仿宋_GB2312" w:eastAsia="仿宋_GB2312" w:hAnsi="宋体" w:cs="宋体"/>
          <w:b/>
          <w:sz w:val="32"/>
          <w:szCs w:val="32"/>
        </w:rPr>
      </w:pPr>
      <w:r w:rsidRPr="007523DE">
        <w:rPr>
          <w:rFonts w:ascii="仿宋_GB2312" w:eastAsia="仿宋_GB2312" w:hAnsi="宋体" w:cs="宋体" w:hint="eastAsia"/>
          <w:b/>
          <w:sz w:val="32"/>
          <w:szCs w:val="32"/>
        </w:rPr>
        <w:t>二、重大项目前期成本估算特点</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由于涉及市、区两级政府财政预算计划，且项目实施后存在前期成本的审计工作。成本科目需根据项目特点罗列。鉴于上述情况，其前期成本估算的特点如下：</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（1）专业繁多，情况复杂。</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以征收补偿、临时借地补偿项目居多，涉及如道路交通、房屋建筑、桥梁、河道、铁路、高速公路、给水、雨污水、燃气、热力、电力、绿化等诸多专业领域。</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（2）跨越多级行政辖区。</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lastRenderedPageBreak/>
        <w:t>轨道交通站点项目是地面点状分布，地下带状布设。地面道路类项目多为带状分布。因此项目往往跨越多级行政辖区。成本费用的估算尤其是前期的征收补偿成本应结合区域房屋征收补偿现行方案。</w:t>
      </w:r>
    </w:p>
    <w:p w:rsidR="003A036A" w:rsidRPr="007523DE" w:rsidRDefault="003A036A" w:rsidP="00971045">
      <w:pPr>
        <w:spacing w:line="360" w:lineRule="auto"/>
        <w:ind w:firstLineChars="200" w:firstLine="640"/>
        <w:rPr>
          <w:rFonts w:ascii="仿宋_GB2312" w:eastAsia="仿宋_GB2312" w:hAnsi="宋体" w:cs="宋体"/>
          <w:sz w:val="32"/>
          <w:szCs w:val="32"/>
        </w:rPr>
      </w:pPr>
      <w:r w:rsidRPr="007523DE">
        <w:rPr>
          <w:rFonts w:ascii="仿宋_GB2312" w:eastAsia="仿宋_GB2312" w:hAnsi="宋体" w:cs="宋体" w:hint="eastAsia"/>
          <w:sz w:val="32"/>
          <w:szCs w:val="32"/>
        </w:rPr>
        <w:t>（3）涉及众多权属、管理和使用单位。</w:t>
      </w:r>
    </w:p>
    <w:p w:rsidR="003A036A" w:rsidRPr="007523DE" w:rsidRDefault="003A036A" w:rsidP="00971045">
      <w:pPr>
        <w:spacing w:line="360" w:lineRule="auto"/>
        <w:ind w:firstLineChars="200" w:firstLine="640"/>
        <w:rPr>
          <w:rFonts w:ascii="仿宋_GB2312" w:eastAsia="仿宋_GB2312" w:hAnsi="宋体" w:cs="宋体"/>
          <w:sz w:val="32"/>
          <w:szCs w:val="32"/>
        </w:rPr>
      </w:pPr>
      <w:r w:rsidRPr="007523DE">
        <w:rPr>
          <w:rFonts w:ascii="仿宋_GB2312" w:eastAsia="仿宋_GB2312" w:hAnsi="宋体" w:cs="宋体" w:hint="eastAsia"/>
          <w:sz w:val="32"/>
          <w:szCs w:val="32"/>
        </w:rPr>
        <w:t>对于前期成本估算精度要求较高的项目，由于前期涉及补偿的权属单位众多，在兼顾保密性、准确性与社会稳定性的前提下，势必对“两清”资料的搜集整理提出更高要求。</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（4）波及的周围居民数量较多，可能引起损害赔偿类的补偿费用。</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为妥善处理居民关系，创造和谐的后续施工局面。对于易对原环境造成影响的项目，可能存在经营性损失补偿、采光</w:t>
      </w:r>
      <w:r w:rsidR="00E90BFD" w:rsidRPr="007523DE">
        <w:rPr>
          <w:rFonts w:ascii="仿宋_GB2312" w:eastAsia="仿宋_GB2312" w:hAnsi="宋体" w:cs="宋体" w:hint="eastAsia"/>
          <w:sz w:val="32"/>
          <w:szCs w:val="32"/>
        </w:rPr>
        <w:t>、</w:t>
      </w:r>
      <w:r w:rsidRPr="007523DE">
        <w:rPr>
          <w:rFonts w:ascii="仿宋_GB2312" w:eastAsia="仿宋_GB2312" w:hAnsi="宋体" w:cs="宋体" w:hint="eastAsia"/>
          <w:sz w:val="32"/>
          <w:szCs w:val="32"/>
        </w:rPr>
        <w:t>噪声补偿等费用估算。</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（5）前期成本的大科目与子科目的设置与后续资金监管、审计进行衔接。</w:t>
      </w:r>
    </w:p>
    <w:p w:rsidR="003A036A" w:rsidRPr="007523DE" w:rsidRDefault="003A036A" w:rsidP="003A036A">
      <w:pPr>
        <w:spacing w:line="360" w:lineRule="auto"/>
        <w:ind w:firstLine="482"/>
        <w:rPr>
          <w:rFonts w:ascii="仿宋_GB2312" w:eastAsia="仿宋_GB2312" w:hAnsi="宋体" w:cs="宋体"/>
          <w:b/>
          <w:sz w:val="32"/>
          <w:szCs w:val="32"/>
        </w:rPr>
      </w:pPr>
      <w:r w:rsidRPr="007523DE">
        <w:rPr>
          <w:rFonts w:ascii="仿宋_GB2312" w:eastAsia="仿宋_GB2312" w:hAnsi="宋体" w:cs="宋体" w:hint="eastAsia"/>
          <w:b/>
          <w:sz w:val="32"/>
          <w:szCs w:val="32"/>
        </w:rPr>
        <w:t>三、前期成本构成</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我司以往多次参与轨道交通站点、快速路、道路拓宽项目的前期成本估算，其前期成本存在较多的相似之处。一般地，前期成本如下表1所示：</w:t>
      </w:r>
    </w:p>
    <w:p w:rsidR="00971045" w:rsidRPr="004B097B" w:rsidRDefault="00971045" w:rsidP="003A036A">
      <w:pPr>
        <w:spacing w:line="360" w:lineRule="auto"/>
        <w:ind w:firstLine="480"/>
        <w:rPr>
          <w:rFonts w:ascii="宋体" w:eastAsia="宋体" w:hAnsi="宋体" w:cs="宋体"/>
          <w:sz w:val="24"/>
          <w:szCs w:val="24"/>
        </w:rPr>
      </w:pPr>
    </w:p>
    <w:p w:rsidR="00971045" w:rsidRDefault="00971045" w:rsidP="003A036A">
      <w:pPr>
        <w:spacing w:line="360" w:lineRule="auto"/>
        <w:ind w:firstLine="480"/>
        <w:rPr>
          <w:rFonts w:ascii="宋体" w:eastAsia="宋体" w:hAnsi="宋体" w:cs="宋体"/>
          <w:sz w:val="24"/>
          <w:szCs w:val="24"/>
        </w:rPr>
      </w:pPr>
    </w:p>
    <w:p w:rsidR="00971045" w:rsidRDefault="00971045" w:rsidP="003A036A">
      <w:pPr>
        <w:spacing w:line="360" w:lineRule="auto"/>
        <w:ind w:firstLine="480"/>
        <w:rPr>
          <w:rFonts w:ascii="宋体" w:eastAsia="宋体" w:hAnsi="宋体" w:cs="宋体"/>
          <w:sz w:val="24"/>
          <w:szCs w:val="24"/>
        </w:rPr>
      </w:pPr>
    </w:p>
    <w:p w:rsidR="00971045" w:rsidRDefault="00971045" w:rsidP="003A036A">
      <w:pPr>
        <w:spacing w:line="360" w:lineRule="auto"/>
        <w:ind w:firstLine="480"/>
        <w:rPr>
          <w:rFonts w:ascii="宋体" w:eastAsia="宋体" w:hAnsi="宋体" w:cs="宋体"/>
          <w:sz w:val="24"/>
          <w:szCs w:val="24"/>
        </w:rPr>
      </w:pPr>
    </w:p>
    <w:p w:rsidR="00971045" w:rsidRDefault="00971045" w:rsidP="003A036A">
      <w:pPr>
        <w:spacing w:line="360" w:lineRule="auto"/>
        <w:ind w:firstLine="480"/>
        <w:rPr>
          <w:rFonts w:ascii="宋体" w:eastAsia="宋体" w:hAnsi="宋体" w:cs="宋体"/>
          <w:sz w:val="24"/>
          <w:szCs w:val="24"/>
        </w:rPr>
      </w:pPr>
    </w:p>
    <w:p w:rsidR="00971045" w:rsidRDefault="00971045" w:rsidP="003A036A">
      <w:pPr>
        <w:spacing w:line="360" w:lineRule="auto"/>
        <w:ind w:firstLine="480"/>
        <w:rPr>
          <w:rFonts w:ascii="宋体" w:eastAsia="宋体" w:hAnsi="宋体" w:cs="宋体"/>
          <w:sz w:val="24"/>
          <w:szCs w:val="24"/>
        </w:rPr>
      </w:pPr>
    </w:p>
    <w:p w:rsidR="00971045" w:rsidRDefault="00971045" w:rsidP="003A036A">
      <w:pPr>
        <w:spacing w:line="360" w:lineRule="auto"/>
        <w:ind w:firstLine="480"/>
        <w:rPr>
          <w:rFonts w:ascii="宋体" w:eastAsia="宋体" w:hAnsi="宋体" w:cs="宋体"/>
          <w:sz w:val="24"/>
          <w:szCs w:val="24"/>
        </w:rPr>
      </w:pPr>
      <w:r>
        <w:rPr>
          <w:noProof/>
        </w:rPr>
        <w:drawing>
          <wp:anchor distT="0" distB="0" distL="114300" distR="114300" simplePos="0" relativeHeight="251660288" behindDoc="0" locked="0" layoutInCell="1" allowOverlap="0">
            <wp:simplePos x="0" y="0"/>
            <wp:positionH relativeFrom="column">
              <wp:posOffset>-483870</wp:posOffset>
            </wp:positionH>
            <wp:positionV relativeFrom="paragraph">
              <wp:posOffset>24130</wp:posOffset>
            </wp:positionV>
            <wp:extent cx="6198235" cy="2838450"/>
            <wp:effectExtent l="0" t="38100" r="0" b="19050"/>
            <wp:wrapNone/>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971045" w:rsidRPr="00971045" w:rsidRDefault="00971045" w:rsidP="003A036A">
      <w:pPr>
        <w:spacing w:line="360" w:lineRule="auto"/>
        <w:ind w:firstLine="480"/>
        <w:rPr>
          <w:rFonts w:ascii="宋体" w:eastAsia="宋体" w:hAnsi="宋体" w:cs="宋体"/>
          <w:sz w:val="24"/>
          <w:szCs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7B0242" w:rsidRDefault="007B0242" w:rsidP="007B0242">
      <w:pPr>
        <w:ind w:firstLine="480"/>
        <w:rPr>
          <w:rFonts w:ascii="宋体" w:hAnsi="宋体" w:cs="宋体"/>
          <w:sz w:val="24"/>
        </w:rPr>
      </w:pPr>
    </w:p>
    <w:p w:rsidR="00652051" w:rsidRDefault="00652051" w:rsidP="007B0242">
      <w:pPr>
        <w:rPr>
          <w:rFonts w:ascii="宋体" w:hAnsi="宋体" w:cs="宋体"/>
          <w:noProof/>
          <w:sz w:val="24"/>
        </w:rPr>
      </w:pPr>
    </w:p>
    <w:p w:rsidR="00971045" w:rsidRDefault="00971045" w:rsidP="007B0242">
      <w:pPr>
        <w:ind w:firstLine="480"/>
        <w:jc w:val="center"/>
        <w:rPr>
          <w:rFonts w:ascii="黑体" w:eastAsia="黑体" w:hAnsi="黑体" w:cs="宋体"/>
          <w:b/>
          <w:sz w:val="24"/>
          <w:szCs w:val="24"/>
        </w:rPr>
      </w:pPr>
    </w:p>
    <w:p w:rsidR="00971045" w:rsidRDefault="00971045" w:rsidP="007B0242">
      <w:pPr>
        <w:ind w:firstLine="480"/>
        <w:jc w:val="center"/>
        <w:rPr>
          <w:rFonts w:ascii="黑体" w:eastAsia="黑体" w:hAnsi="黑体" w:cs="宋体"/>
          <w:b/>
          <w:sz w:val="24"/>
          <w:szCs w:val="24"/>
        </w:rPr>
      </w:pPr>
    </w:p>
    <w:p w:rsidR="00652051" w:rsidRPr="00971045" w:rsidRDefault="00652051" w:rsidP="00971045">
      <w:pPr>
        <w:suppressAutoHyphens/>
        <w:ind w:firstLine="480"/>
        <w:jc w:val="center"/>
        <w:rPr>
          <w:rFonts w:ascii="黑体" w:eastAsia="黑体" w:hAnsi="黑体" w:cs="宋体"/>
          <w:b/>
          <w:kern w:val="1"/>
          <w:sz w:val="20"/>
          <w:szCs w:val="20"/>
          <w:lang w:eastAsia="ar-SA"/>
        </w:rPr>
      </w:pPr>
      <w:r w:rsidRPr="00971045">
        <w:rPr>
          <w:rFonts w:ascii="黑体" w:eastAsia="黑体" w:hAnsi="黑体" w:cs="宋体" w:hint="eastAsia"/>
          <w:b/>
          <w:kern w:val="1"/>
          <w:sz w:val="20"/>
          <w:szCs w:val="20"/>
          <w:lang w:eastAsia="ar-SA"/>
        </w:rPr>
        <w:t>表1  前期成本构成</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需要注意的是，在轨道交通出站口用地中</w:t>
      </w:r>
      <w:r w:rsidR="00E90BFD" w:rsidRPr="007523DE">
        <w:rPr>
          <w:rFonts w:ascii="仿宋_GB2312" w:eastAsia="仿宋_GB2312" w:hAnsi="宋体" w:cs="宋体" w:hint="eastAsia"/>
          <w:sz w:val="32"/>
          <w:szCs w:val="32"/>
        </w:rPr>
        <w:t>会比较多的遇到“永久借地”</w:t>
      </w:r>
      <w:r w:rsidRPr="007523DE">
        <w:rPr>
          <w:rFonts w:ascii="仿宋_GB2312" w:eastAsia="仿宋_GB2312" w:hAnsi="宋体" w:cs="宋体" w:hint="eastAsia"/>
          <w:sz w:val="32"/>
          <w:szCs w:val="32"/>
        </w:rPr>
        <w:t>。经咨询相关部门，</w:t>
      </w:r>
      <w:r w:rsidR="00E90BFD" w:rsidRPr="007523DE">
        <w:rPr>
          <w:rFonts w:ascii="仿宋_GB2312" w:eastAsia="仿宋_GB2312" w:hAnsi="宋体" w:cs="宋体" w:hint="eastAsia"/>
          <w:sz w:val="32"/>
          <w:szCs w:val="32"/>
        </w:rPr>
        <w:t>“永久性借地”是</w:t>
      </w:r>
      <w:r w:rsidRPr="007523DE">
        <w:rPr>
          <w:rFonts w:ascii="仿宋_GB2312" w:eastAsia="仿宋_GB2312" w:hAnsi="宋体" w:cs="宋体" w:hint="eastAsia"/>
          <w:sz w:val="32"/>
          <w:szCs w:val="32"/>
        </w:rPr>
        <w:t>指在市政建设等项目中永久使用产权人的部分土地，但因某种原因无法变更原房地产权证，产权人不发生变化</w:t>
      </w:r>
      <w:r w:rsidR="00E90BFD" w:rsidRPr="007523DE">
        <w:rPr>
          <w:rFonts w:ascii="仿宋_GB2312" w:eastAsia="仿宋_GB2312" w:hAnsi="宋体" w:cs="宋体" w:hint="eastAsia"/>
          <w:sz w:val="32"/>
          <w:szCs w:val="32"/>
        </w:rPr>
        <w:t>。</w:t>
      </w:r>
      <w:r w:rsidRPr="007523DE">
        <w:rPr>
          <w:rFonts w:ascii="仿宋_GB2312" w:eastAsia="仿宋_GB2312" w:hAnsi="宋体" w:cs="宋体" w:hint="eastAsia"/>
          <w:sz w:val="32"/>
          <w:szCs w:val="32"/>
        </w:rPr>
        <w:t>而永久借用其土地，发生的借用费用与征收该土地费用基本一致。因此估算中永久借地费用，按征收所需费用进行评估。</w:t>
      </w:r>
    </w:p>
    <w:p w:rsidR="003A036A" w:rsidRPr="007523DE" w:rsidRDefault="003A036A" w:rsidP="003A036A">
      <w:pPr>
        <w:spacing w:line="360" w:lineRule="auto"/>
        <w:ind w:firstLine="482"/>
        <w:rPr>
          <w:rFonts w:ascii="仿宋_GB2312" w:eastAsia="仿宋_GB2312" w:hAnsi="宋体" w:cs="宋体"/>
          <w:b/>
          <w:sz w:val="32"/>
          <w:szCs w:val="32"/>
        </w:rPr>
      </w:pPr>
      <w:r w:rsidRPr="007523DE">
        <w:rPr>
          <w:rFonts w:ascii="仿宋_GB2312" w:eastAsia="仿宋_GB2312" w:hAnsi="宋体" w:cs="宋体" w:hint="eastAsia"/>
          <w:b/>
          <w:sz w:val="32"/>
          <w:szCs w:val="32"/>
        </w:rPr>
        <w:t>四、成本估算的方法与要点说明</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hint="eastAsia"/>
          <w:sz w:val="32"/>
          <w:szCs w:val="32"/>
        </w:rPr>
        <w:t>对于前期成本估算项目，同样适用《房地产估价规范》中针对估价方法选用的规定。选择估算方法与要点说明如下：</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1．居住房地产征收补偿</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居住房地产征收补偿费包括居住房地产征收的直接成本及间接成本。如下表2所示：</w:t>
      </w:r>
    </w:p>
    <w:p w:rsidR="005158C2" w:rsidRDefault="00422728" w:rsidP="003A036A">
      <w:pPr>
        <w:spacing w:line="360" w:lineRule="auto"/>
        <w:ind w:firstLine="480"/>
        <w:rPr>
          <w:rFonts w:ascii="宋体" w:eastAsia="宋体" w:hAnsi="宋体" w:cs="宋体"/>
          <w:sz w:val="24"/>
          <w:szCs w:val="24"/>
        </w:rPr>
      </w:pPr>
      <w:r>
        <w:rPr>
          <w:rFonts w:ascii="宋体" w:hAnsi="宋体" w:cs="宋体" w:hint="eastAsia"/>
          <w:noProof/>
          <w:sz w:val="20"/>
          <w:szCs w:val="20"/>
        </w:rPr>
        <w:lastRenderedPageBreak/>
        <w:drawing>
          <wp:anchor distT="0" distB="0" distL="114300" distR="114300" simplePos="0" relativeHeight="251659264" behindDoc="0" locked="0" layoutInCell="1" allowOverlap="1">
            <wp:simplePos x="0" y="0"/>
            <wp:positionH relativeFrom="column">
              <wp:posOffset>-600710</wp:posOffset>
            </wp:positionH>
            <wp:positionV relativeFrom="paragraph">
              <wp:posOffset>285115</wp:posOffset>
            </wp:positionV>
            <wp:extent cx="6049645" cy="6060440"/>
            <wp:effectExtent l="0" t="57150" r="46355" b="3556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9A147F" w:rsidRDefault="009A147F" w:rsidP="003A036A">
      <w:pPr>
        <w:spacing w:line="360" w:lineRule="auto"/>
        <w:ind w:firstLine="480"/>
        <w:rPr>
          <w:rFonts w:ascii="宋体" w:eastAsia="宋体" w:hAnsi="宋体" w:cs="宋体"/>
          <w:sz w:val="24"/>
          <w:szCs w:val="24"/>
        </w:rPr>
      </w:pPr>
    </w:p>
    <w:p w:rsidR="005158C2" w:rsidRPr="00971045" w:rsidRDefault="005158C2" w:rsidP="003A036A">
      <w:pPr>
        <w:spacing w:line="360" w:lineRule="auto"/>
        <w:ind w:firstLine="480"/>
        <w:rPr>
          <w:rFonts w:ascii="宋体" w:eastAsia="宋体" w:hAnsi="宋体" w:cs="宋体"/>
          <w:sz w:val="24"/>
          <w:szCs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392B6D" w:rsidRDefault="00392B6D" w:rsidP="007B0242">
      <w:pPr>
        <w:ind w:firstLine="480"/>
        <w:rPr>
          <w:rFonts w:ascii="宋体" w:hAnsi="宋体" w:cs="宋体"/>
          <w:sz w:val="24"/>
        </w:rPr>
      </w:pPr>
    </w:p>
    <w:p w:rsidR="00D56039" w:rsidRDefault="00D56039" w:rsidP="007B0242">
      <w:pPr>
        <w:ind w:firstLine="480"/>
        <w:rPr>
          <w:rFonts w:ascii="宋体" w:hAnsi="宋体" w:cs="宋体"/>
          <w:sz w:val="24"/>
        </w:rPr>
      </w:pPr>
    </w:p>
    <w:p w:rsidR="00F4467F" w:rsidRDefault="00F4467F" w:rsidP="007B0242">
      <w:pPr>
        <w:ind w:firstLine="480"/>
        <w:rPr>
          <w:rFonts w:ascii="宋体" w:hAnsi="宋体" w:cs="宋体"/>
          <w:sz w:val="24"/>
        </w:rPr>
      </w:pPr>
    </w:p>
    <w:p w:rsidR="00652051" w:rsidRDefault="00652051"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D56039" w:rsidRDefault="00D56039" w:rsidP="007B0242">
      <w:pPr>
        <w:ind w:firstLine="400"/>
        <w:jc w:val="center"/>
        <w:rPr>
          <w:rFonts w:ascii="宋体" w:hAnsi="宋体" w:cs="宋体"/>
          <w:sz w:val="20"/>
          <w:szCs w:val="20"/>
        </w:rPr>
      </w:pPr>
    </w:p>
    <w:p w:rsidR="000E00B0" w:rsidRPr="00971045" w:rsidRDefault="00D56039" w:rsidP="00971045">
      <w:pPr>
        <w:suppressAutoHyphens/>
        <w:ind w:firstLine="480"/>
        <w:jc w:val="center"/>
        <w:rPr>
          <w:rFonts w:ascii="黑体" w:eastAsia="黑体" w:hAnsi="黑体" w:cs="宋体"/>
          <w:b/>
          <w:sz w:val="24"/>
          <w:szCs w:val="24"/>
        </w:rPr>
      </w:pPr>
      <w:r w:rsidRPr="00971045">
        <w:rPr>
          <w:rFonts w:ascii="黑体" w:eastAsia="黑体" w:hAnsi="黑体" w:cs="宋体" w:hint="eastAsia"/>
          <w:b/>
          <w:kern w:val="1"/>
          <w:sz w:val="20"/>
          <w:szCs w:val="20"/>
          <w:lang w:eastAsia="ar-SA"/>
        </w:rPr>
        <w:t>表2</w:t>
      </w:r>
      <w:r w:rsidR="00652051" w:rsidRPr="00971045">
        <w:rPr>
          <w:rFonts w:ascii="黑体" w:eastAsia="黑体" w:hAnsi="黑体" w:cs="宋体" w:hint="eastAsia"/>
          <w:b/>
          <w:kern w:val="1"/>
          <w:sz w:val="20"/>
          <w:szCs w:val="20"/>
          <w:lang w:eastAsia="ar-SA"/>
        </w:rPr>
        <w:t>居住房地产征收补偿成本构成</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对于居住房地产市场价格，价值时点近期，存在同类型住宅成交案例，可以满足使用比较法的需要，优先采用比较法进行评估。</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对于室内装修费，被征收房屋装饰装修评估值＝装饰装修重置价×成新率，装饰装修</w:t>
      </w:r>
      <w:r w:rsidR="002858BF" w:rsidRPr="007523DE">
        <w:rPr>
          <w:rFonts w:ascii="仿宋_GB2312" w:eastAsia="仿宋_GB2312" w:hAnsi="宋体" w:cs="宋体" w:hint="eastAsia"/>
          <w:sz w:val="32"/>
          <w:szCs w:val="32"/>
        </w:rPr>
        <w:t>重置</w:t>
      </w:r>
      <w:r w:rsidRPr="007523DE">
        <w:rPr>
          <w:rFonts w:ascii="仿宋_GB2312" w:eastAsia="仿宋_GB2312" w:hAnsi="宋体" w:cs="宋体" w:hint="eastAsia"/>
          <w:sz w:val="32"/>
          <w:szCs w:val="32"/>
        </w:rPr>
        <w:t>价可以采用分等抽样的方</w:t>
      </w:r>
      <w:r w:rsidRPr="007523DE">
        <w:rPr>
          <w:rFonts w:ascii="仿宋_GB2312" w:eastAsia="仿宋_GB2312" w:hAnsi="宋体" w:cs="宋体" w:hint="eastAsia"/>
          <w:sz w:val="32"/>
          <w:szCs w:val="32"/>
        </w:rPr>
        <w:lastRenderedPageBreak/>
        <w:t>法，根据现行施工规范、采用现有建筑及装饰材料和施工技术，估算重新完成具有同等功能效用的全新状态下的装饰装修项目的正常工程造价。</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各项奖励补助费及间接成本根据上海市国有土地上房屋征收与补偿相关标准、各区邻近区域旧改基地房屋征收补偿现行方案，设置分项名目，对已完成的征收基地数据统计分析，估算分项费用。</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案例分析：轨道交通14号线普陀区真光路站</w:t>
      </w:r>
      <w:r w:rsidR="004B26F5" w:rsidRPr="007523DE">
        <w:rPr>
          <w:rFonts w:ascii="仿宋_GB2312" w:eastAsia="仿宋_GB2312" w:hAnsi="宋体" w:cs="宋体" w:hint="eastAsia"/>
          <w:sz w:val="32"/>
          <w:szCs w:val="32"/>
        </w:rPr>
        <w:t>前期成本</w:t>
      </w:r>
      <w:r w:rsidRPr="007523DE">
        <w:rPr>
          <w:rFonts w:ascii="仿宋_GB2312" w:eastAsia="仿宋_GB2312" w:hAnsi="宋体" w:cs="宋体" w:hint="eastAsia"/>
          <w:sz w:val="32"/>
          <w:szCs w:val="32"/>
        </w:rPr>
        <w:t>估算</w:t>
      </w:r>
    </w:p>
    <w:p w:rsidR="003A036A" w:rsidRPr="007523DE" w:rsidRDefault="008C00FC"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上海轨道交通14号线是上海一条规划中的轨道交通市区路线，总长约39公里，拟设31站，建成后将贯通嘉定、普陀、静安、黄浦、浦东5个区，成为横贯东西的“大动脉”。</w:t>
      </w:r>
      <w:r w:rsidR="003A036A" w:rsidRPr="007523DE">
        <w:rPr>
          <w:rFonts w:ascii="仿宋_GB2312" w:eastAsia="仿宋_GB2312" w:hAnsi="宋体" w:cs="宋体" w:hint="eastAsia"/>
          <w:sz w:val="32"/>
          <w:szCs w:val="32"/>
        </w:rPr>
        <w:t>价值时点2014年6月1日，</w:t>
      </w:r>
      <w:r w:rsidRPr="007523DE">
        <w:rPr>
          <w:rFonts w:ascii="仿宋_GB2312" w:eastAsia="仿宋_GB2312" w:hAnsi="宋体" w:cs="宋体" w:hint="eastAsia"/>
          <w:sz w:val="32"/>
          <w:szCs w:val="32"/>
        </w:rPr>
        <w:t>以其中真光路站</w:t>
      </w:r>
      <w:r w:rsidR="004B26F5" w:rsidRPr="007523DE">
        <w:rPr>
          <w:rFonts w:ascii="仿宋_GB2312" w:eastAsia="仿宋_GB2312" w:hAnsi="宋体" w:cs="宋体" w:hint="eastAsia"/>
          <w:sz w:val="32"/>
          <w:szCs w:val="32"/>
        </w:rPr>
        <w:t>前期成本估算</w:t>
      </w:r>
      <w:r w:rsidRPr="007523DE">
        <w:rPr>
          <w:rFonts w:ascii="仿宋_GB2312" w:eastAsia="仿宋_GB2312" w:hAnsi="宋体" w:cs="宋体" w:hint="eastAsia"/>
          <w:sz w:val="32"/>
          <w:szCs w:val="32"/>
        </w:rPr>
        <w:t>为例，</w:t>
      </w:r>
      <w:r w:rsidR="004B26F5" w:rsidRPr="007523DE">
        <w:rPr>
          <w:rFonts w:ascii="仿宋_GB2312" w:eastAsia="仿宋_GB2312" w:hAnsi="宋体" w:cs="宋体" w:hint="eastAsia"/>
          <w:sz w:val="32"/>
          <w:szCs w:val="32"/>
        </w:rPr>
        <w:t>该站前期成本</w:t>
      </w:r>
      <w:r w:rsidR="003A036A" w:rsidRPr="007523DE">
        <w:rPr>
          <w:rFonts w:ascii="仿宋_GB2312" w:eastAsia="仿宋_GB2312" w:hAnsi="宋体" w:cs="宋体" w:hint="eastAsia"/>
          <w:sz w:val="32"/>
          <w:szCs w:val="32"/>
        </w:rPr>
        <w:t>涉及</w:t>
      </w:r>
      <w:r w:rsidR="004B26F5" w:rsidRPr="007523DE">
        <w:rPr>
          <w:rFonts w:ascii="仿宋_GB2312" w:eastAsia="仿宋_GB2312" w:hAnsi="宋体" w:cs="宋体" w:hint="eastAsia"/>
          <w:sz w:val="32"/>
          <w:szCs w:val="32"/>
        </w:rPr>
        <w:t>国有居住房地产征收，</w:t>
      </w:r>
      <w:r w:rsidR="003A036A" w:rsidRPr="007523DE">
        <w:rPr>
          <w:rFonts w:ascii="仿宋_GB2312" w:eastAsia="仿宋_GB2312" w:hAnsi="宋体" w:cs="宋体" w:hint="eastAsia"/>
          <w:sz w:val="32"/>
          <w:szCs w:val="32"/>
        </w:rPr>
        <w:t>96产、125户</w:t>
      </w:r>
      <w:r w:rsidR="00B21A02" w:rsidRPr="007523DE">
        <w:rPr>
          <w:rFonts w:ascii="仿宋_GB2312" w:eastAsia="仿宋_GB2312" w:hAnsi="宋体" w:cs="宋体" w:hint="eastAsia"/>
          <w:sz w:val="32"/>
          <w:szCs w:val="32"/>
        </w:rPr>
        <w:t>（部分非成套）</w:t>
      </w:r>
      <w:r w:rsidR="003A036A" w:rsidRPr="007523DE">
        <w:rPr>
          <w:rFonts w:ascii="仿宋_GB2312" w:eastAsia="仿宋_GB2312" w:hAnsi="宋体" w:cs="宋体" w:hint="eastAsia"/>
          <w:sz w:val="32"/>
          <w:szCs w:val="32"/>
        </w:rPr>
        <w:t>，总建筑面积5539.7平方米。</w:t>
      </w:r>
    </w:p>
    <w:p w:rsidR="00D570F4" w:rsidRDefault="00D570F4" w:rsidP="003A036A">
      <w:pPr>
        <w:spacing w:line="360" w:lineRule="auto"/>
        <w:ind w:firstLine="48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3360" behindDoc="0" locked="0" layoutInCell="1" allowOverlap="1">
            <wp:simplePos x="0" y="0"/>
            <wp:positionH relativeFrom="column">
              <wp:posOffset>-350520</wp:posOffset>
            </wp:positionH>
            <wp:positionV relativeFrom="paragraph">
              <wp:posOffset>99060</wp:posOffset>
            </wp:positionV>
            <wp:extent cx="6033135" cy="310896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3135" cy="3108960"/>
                    </a:xfrm>
                    <a:prstGeom prst="rect">
                      <a:avLst/>
                    </a:prstGeom>
                  </pic:spPr>
                </pic:pic>
              </a:graphicData>
            </a:graphic>
            <wp14:sizeRelV relativeFrom="margin">
              <wp14:pctHeight>0</wp14:pctHeight>
            </wp14:sizeRelV>
          </wp:anchor>
        </w:drawing>
      </w: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D570F4" w:rsidRDefault="00D570F4" w:rsidP="003A036A">
      <w:pPr>
        <w:spacing w:line="360" w:lineRule="auto"/>
        <w:ind w:firstLine="480"/>
        <w:rPr>
          <w:rFonts w:ascii="宋体" w:eastAsia="宋体" w:hAnsi="宋体" w:cs="宋体"/>
          <w:sz w:val="24"/>
          <w:szCs w:val="24"/>
        </w:rPr>
      </w:pPr>
    </w:p>
    <w:p w:rsidR="008C00FC" w:rsidRDefault="008C00FC" w:rsidP="008C00FC">
      <w:pPr>
        <w:suppressAutoHyphens/>
        <w:ind w:firstLine="480"/>
        <w:jc w:val="center"/>
        <w:rPr>
          <w:rFonts w:ascii="黑体" w:eastAsia="黑体" w:hAnsi="黑体" w:cs="宋体"/>
          <w:b/>
          <w:kern w:val="1"/>
          <w:sz w:val="20"/>
          <w:szCs w:val="20"/>
        </w:rPr>
      </w:pPr>
    </w:p>
    <w:p w:rsidR="00D570F4" w:rsidRPr="008C00FC" w:rsidRDefault="008C00FC" w:rsidP="008C00FC">
      <w:pPr>
        <w:suppressAutoHyphens/>
        <w:ind w:firstLine="480"/>
        <w:jc w:val="center"/>
        <w:rPr>
          <w:rFonts w:ascii="黑体" w:eastAsia="黑体" w:hAnsi="黑体" w:cs="宋体"/>
          <w:b/>
          <w:kern w:val="1"/>
          <w:sz w:val="20"/>
          <w:szCs w:val="20"/>
        </w:rPr>
      </w:pPr>
      <w:r>
        <w:rPr>
          <w:rFonts w:ascii="黑体" w:eastAsia="黑体" w:hAnsi="黑体" w:cs="宋体" w:hint="eastAsia"/>
          <w:b/>
          <w:kern w:val="1"/>
          <w:sz w:val="20"/>
          <w:szCs w:val="20"/>
        </w:rPr>
        <w:lastRenderedPageBreak/>
        <w:t xml:space="preserve">图1  </w:t>
      </w:r>
      <w:r w:rsidRPr="008C00FC">
        <w:rPr>
          <w:rFonts w:ascii="黑体" w:eastAsia="黑体" w:hAnsi="黑体" w:cs="宋体" w:hint="eastAsia"/>
          <w:b/>
          <w:kern w:val="1"/>
          <w:sz w:val="20"/>
          <w:szCs w:val="20"/>
          <w:lang w:eastAsia="ar-SA"/>
        </w:rPr>
        <w:t>真光路站涉及居住房地产征收</w:t>
      </w:r>
      <w:r>
        <w:rPr>
          <w:rFonts w:ascii="黑体" w:eastAsia="黑体" w:hAnsi="黑体" w:cs="宋体" w:hint="eastAsia"/>
          <w:b/>
          <w:kern w:val="1"/>
          <w:sz w:val="20"/>
          <w:szCs w:val="20"/>
        </w:rPr>
        <w:t>示意图</w:t>
      </w:r>
    </w:p>
    <w:p w:rsidR="004B26F5" w:rsidRPr="004B26F5" w:rsidRDefault="004B26F5" w:rsidP="003A036A">
      <w:pPr>
        <w:spacing w:line="360" w:lineRule="auto"/>
        <w:ind w:firstLine="480"/>
        <w:rPr>
          <w:rFonts w:ascii="宋体" w:eastAsia="宋体" w:hAnsi="宋体" w:cs="宋体"/>
          <w:sz w:val="24"/>
          <w:szCs w:val="24"/>
        </w:rPr>
      </w:pPr>
      <w:r>
        <w:rPr>
          <w:rFonts w:ascii="宋体" w:eastAsia="宋体" w:hAnsi="宋体" w:cs="宋体" w:hint="eastAsia"/>
          <w:sz w:val="24"/>
          <w:szCs w:val="24"/>
        </w:rPr>
        <w:t>根据前文所述，具体估算如下表所示：</w:t>
      </w:r>
    </w:p>
    <w:tbl>
      <w:tblPr>
        <w:tblW w:w="10420" w:type="dxa"/>
        <w:jc w:val="center"/>
        <w:tblLook w:val="04A0" w:firstRow="1" w:lastRow="0" w:firstColumn="1" w:lastColumn="0" w:noHBand="0" w:noVBand="1"/>
      </w:tblPr>
      <w:tblGrid>
        <w:gridCol w:w="559"/>
        <w:gridCol w:w="833"/>
        <w:gridCol w:w="965"/>
        <w:gridCol w:w="935"/>
        <w:gridCol w:w="848"/>
        <w:gridCol w:w="844"/>
        <w:gridCol w:w="1673"/>
        <w:gridCol w:w="849"/>
        <w:gridCol w:w="1037"/>
        <w:gridCol w:w="820"/>
        <w:gridCol w:w="1057"/>
      </w:tblGrid>
      <w:tr w:rsidR="00116074" w:rsidRPr="00116074" w:rsidTr="00116074">
        <w:trPr>
          <w:trHeight w:val="900"/>
          <w:jc w:val="center"/>
        </w:trPr>
        <w:tc>
          <w:tcPr>
            <w:tcW w:w="560" w:type="dxa"/>
            <w:tcBorders>
              <w:top w:val="single" w:sz="12" w:space="0" w:color="auto"/>
              <w:left w:val="single" w:sz="12" w:space="0" w:color="auto"/>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图斑</w:t>
            </w:r>
            <w:r w:rsidRPr="00116074">
              <w:rPr>
                <w:rFonts w:ascii="宋体" w:eastAsia="宋体" w:hAnsi="宋体" w:cs="宋体" w:hint="eastAsia"/>
                <w:b/>
                <w:bCs/>
                <w:color w:val="000000"/>
                <w:kern w:val="0"/>
                <w:sz w:val="18"/>
                <w:szCs w:val="18"/>
              </w:rPr>
              <w:br/>
              <w:t>编号</w:t>
            </w:r>
          </w:p>
        </w:tc>
        <w:tc>
          <w:tcPr>
            <w:tcW w:w="840" w:type="dxa"/>
            <w:tcBorders>
              <w:top w:val="single" w:sz="12"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产权人</w:t>
            </w:r>
          </w:p>
        </w:tc>
        <w:tc>
          <w:tcPr>
            <w:tcW w:w="980" w:type="dxa"/>
            <w:tcBorders>
              <w:top w:val="single" w:sz="12"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位置</w:t>
            </w:r>
          </w:p>
        </w:tc>
        <w:tc>
          <w:tcPr>
            <w:tcW w:w="940" w:type="dxa"/>
            <w:tcBorders>
              <w:top w:val="single" w:sz="12"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土地使用权性质</w:t>
            </w:r>
          </w:p>
        </w:tc>
        <w:tc>
          <w:tcPr>
            <w:tcW w:w="860" w:type="dxa"/>
            <w:tcBorders>
              <w:top w:val="single" w:sz="12"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产证数</w:t>
            </w:r>
          </w:p>
        </w:tc>
        <w:tc>
          <w:tcPr>
            <w:tcW w:w="846" w:type="dxa"/>
            <w:tcBorders>
              <w:top w:val="single" w:sz="12"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户</w:t>
            </w:r>
          </w:p>
        </w:tc>
        <w:tc>
          <w:tcPr>
            <w:tcW w:w="1701" w:type="dxa"/>
            <w:tcBorders>
              <w:top w:val="single" w:sz="12"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登记用途</w:t>
            </w:r>
          </w:p>
        </w:tc>
        <w:tc>
          <w:tcPr>
            <w:tcW w:w="851" w:type="dxa"/>
            <w:tcBorders>
              <w:top w:val="single" w:sz="12" w:space="0" w:color="auto"/>
              <w:left w:val="nil"/>
              <w:bottom w:val="single" w:sz="4" w:space="0" w:color="auto"/>
              <w:right w:val="single" w:sz="4" w:space="0" w:color="auto"/>
            </w:tcBorders>
            <w:shd w:val="clear" w:color="000000" w:fill="C5D9F1"/>
            <w:vAlign w:val="center"/>
            <w:hideMark/>
          </w:tcPr>
          <w:p w:rsidR="005B6FAB" w:rsidRDefault="00116074" w:rsidP="005B6FAB">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产均</w:t>
            </w:r>
          </w:p>
          <w:p w:rsidR="00116074" w:rsidRPr="00116074" w:rsidRDefault="00116074" w:rsidP="005B6FAB">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面积</w:t>
            </w:r>
            <w:r w:rsidRPr="00116074">
              <w:rPr>
                <w:rFonts w:ascii="宋体" w:eastAsia="宋体" w:hAnsi="宋体" w:cs="宋体" w:hint="eastAsia"/>
                <w:b/>
                <w:bCs/>
                <w:color w:val="000000"/>
                <w:kern w:val="0"/>
                <w:sz w:val="18"/>
                <w:szCs w:val="18"/>
              </w:rPr>
              <w:br/>
              <w:t>（</w:t>
            </w:r>
            <w:r w:rsidR="005B6FAB">
              <w:rPr>
                <w:rFonts w:ascii="宋体" w:eastAsia="宋体" w:hAnsi="宋体" w:cs="宋体" w:hint="eastAsia"/>
                <w:b/>
                <w:bCs/>
                <w:color w:val="000000"/>
                <w:kern w:val="0"/>
                <w:sz w:val="18"/>
                <w:szCs w:val="18"/>
              </w:rPr>
              <w:t>M2</w:t>
            </w:r>
            <w:r w:rsidRPr="00116074">
              <w:rPr>
                <w:rFonts w:ascii="宋体" w:eastAsia="宋体" w:hAnsi="宋体" w:cs="宋体" w:hint="eastAsia"/>
                <w:b/>
                <w:bCs/>
                <w:color w:val="000000"/>
                <w:kern w:val="0"/>
                <w:sz w:val="18"/>
                <w:szCs w:val="18"/>
              </w:rPr>
              <w:t>）</w:t>
            </w:r>
          </w:p>
        </w:tc>
        <w:tc>
          <w:tcPr>
            <w:tcW w:w="1042" w:type="dxa"/>
            <w:tcBorders>
              <w:top w:val="single" w:sz="12" w:space="0" w:color="auto"/>
              <w:left w:val="nil"/>
              <w:bottom w:val="single" w:sz="4" w:space="0" w:color="auto"/>
              <w:right w:val="nil"/>
            </w:tcBorders>
            <w:shd w:val="clear" w:color="000000" w:fill="C5D9F1"/>
            <w:vAlign w:val="center"/>
            <w:hideMark/>
          </w:tcPr>
          <w:p w:rsidR="00116074" w:rsidRPr="00116074" w:rsidRDefault="00116074" w:rsidP="005B6FAB">
            <w:pPr>
              <w:widowControl/>
              <w:jc w:val="center"/>
              <w:rPr>
                <w:rFonts w:ascii="宋体" w:eastAsia="宋体" w:hAnsi="宋体" w:cs="宋体"/>
                <w:b/>
                <w:bCs/>
                <w:color w:val="000000"/>
                <w:kern w:val="0"/>
                <w:sz w:val="20"/>
                <w:szCs w:val="20"/>
              </w:rPr>
            </w:pPr>
            <w:r w:rsidRPr="00116074">
              <w:rPr>
                <w:rFonts w:ascii="宋体" w:eastAsia="宋体" w:hAnsi="宋体" w:cs="宋体" w:hint="eastAsia"/>
                <w:b/>
                <w:bCs/>
                <w:color w:val="000000"/>
                <w:kern w:val="0"/>
                <w:sz w:val="20"/>
                <w:szCs w:val="20"/>
              </w:rPr>
              <w:t>证载房屋建筑面积（</w:t>
            </w:r>
            <w:r w:rsidR="005B6FAB">
              <w:rPr>
                <w:rFonts w:ascii="宋体" w:eastAsia="宋体" w:hAnsi="宋体" w:cs="宋体" w:hint="eastAsia"/>
                <w:b/>
                <w:bCs/>
                <w:color w:val="000000"/>
                <w:kern w:val="0"/>
                <w:sz w:val="20"/>
                <w:szCs w:val="20"/>
              </w:rPr>
              <w:t>M2</w:t>
            </w:r>
            <w:r w:rsidRPr="00116074">
              <w:rPr>
                <w:rFonts w:ascii="宋体" w:eastAsia="宋体" w:hAnsi="宋体" w:cs="宋体" w:hint="eastAsia"/>
                <w:b/>
                <w:bCs/>
                <w:color w:val="000000"/>
                <w:kern w:val="0"/>
                <w:sz w:val="20"/>
                <w:szCs w:val="20"/>
              </w:rPr>
              <w:t>）</w:t>
            </w:r>
          </w:p>
        </w:tc>
        <w:tc>
          <w:tcPr>
            <w:tcW w:w="740" w:type="dxa"/>
            <w:tcBorders>
              <w:top w:val="single" w:sz="12" w:space="0" w:color="auto"/>
              <w:left w:val="single" w:sz="4" w:space="0" w:color="auto"/>
              <w:bottom w:val="single" w:sz="4" w:space="0" w:color="auto"/>
              <w:right w:val="nil"/>
            </w:tcBorders>
            <w:shd w:val="clear" w:color="000000" w:fill="C5D9F1"/>
            <w:vAlign w:val="center"/>
            <w:hideMark/>
          </w:tcPr>
          <w:p w:rsidR="00116074" w:rsidRPr="00116074" w:rsidRDefault="00116074" w:rsidP="005B6FAB">
            <w:pPr>
              <w:widowControl/>
              <w:jc w:val="center"/>
              <w:rPr>
                <w:rFonts w:ascii="宋体" w:eastAsia="宋体" w:hAnsi="宋体" w:cs="宋体"/>
                <w:b/>
                <w:bCs/>
                <w:color w:val="000000"/>
                <w:kern w:val="0"/>
                <w:sz w:val="20"/>
                <w:szCs w:val="20"/>
              </w:rPr>
            </w:pPr>
            <w:r w:rsidRPr="00116074">
              <w:rPr>
                <w:rFonts w:ascii="宋体" w:eastAsia="宋体" w:hAnsi="宋体" w:cs="宋体" w:hint="eastAsia"/>
                <w:b/>
                <w:bCs/>
                <w:color w:val="000000"/>
                <w:kern w:val="0"/>
                <w:sz w:val="20"/>
                <w:szCs w:val="20"/>
              </w:rPr>
              <w:t>无证建筑面积（</w:t>
            </w:r>
            <w:r w:rsidR="005B6FAB">
              <w:rPr>
                <w:rFonts w:ascii="宋体" w:eastAsia="宋体" w:hAnsi="宋体" w:cs="宋体" w:hint="eastAsia"/>
                <w:b/>
                <w:bCs/>
                <w:color w:val="000000"/>
                <w:kern w:val="0"/>
                <w:sz w:val="20"/>
                <w:szCs w:val="20"/>
              </w:rPr>
              <w:t>M2</w:t>
            </w:r>
            <w:r w:rsidRPr="00116074">
              <w:rPr>
                <w:rFonts w:ascii="宋体" w:eastAsia="宋体" w:hAnsi="宋体" w:cs="宋体" w:hint="eastAsia"/>
                <w:b/>
                <w:bCs/>
                <w:color w:val="000000"/>
                <w:kern w:val="0"/>
                <w:sz w:val="20"/>
                <w:szCs w:val="20"/>
              </w:rPr>
              <w:t>）</w:t>
            </w:r>
          </w:p>
        </w:tc>
        <w:tc>
          <w:tcPr>
            <w:tcW w:w="1060" w:type="dxa"/>
            <w:tcBorders>
              <w:top w:val="single" w:sz="12" w:space="0" w:color="auto"/>
              <w:left w:val="single" w:sz="4" w:space="0" w:color="auto"/>
              <w:bottom w:val="single" w:sz="4" w:space="0" w:color="auto"/>
              <w:right w:val="single" w:sz="12" w:space="0" w:color="auto"/>
            </w:tcBorders>
            <w:shd w:val="clear" w:color="000000" w:fill="C5D9F1"/>
            <w:vAlign w:val="center"/>
            <w:hideMark/>
          </w:tcPr>
          <w:p w:rsidR="00116074" w:rsidRPr="00116074" w:rsidRDefault="00116074" w:rsidP="005B6FAB">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评估均价</w:t>
            </w:r>
            <w:r w:rsidRPr="00116074">
              <w:rPr>
                <w:rFonts w:ascii="宋体" w:eastAsia="宋体" w:hAnsi="宋体" w:cs="宋体" w:hint="eastAsia"/>
                <w:b/>
                <w:bCs/>
                <w:color w:val="000000"/>
                <w:kern w:val="0"/>
                <w:sz w:val="18"/>
                <w:szCs w:val="18"/>
              </w:rPr>
              <w:br/>
              <w:t>（万元/</w:t>
            </w:r>
            <w:r w:rsidR="005B6FAB">
              <w:rPr>
                <w:rFonts w:ascii="宋体" w:eastAsia="宋体" w:hAnsi="宋体" w:cs="宋体" w:hint="eastAsia"/>
                <w:b/>
                <w:bCs/>
                <w:color w:val="000000"/>
                <w:kern w:val="0"/>
                <w:sz w:val="18"/>
                <w:szCs w:val="18"/>
              </w:rPr>
              <w:t>M2</w:t>
            </w:r>
            <w:r w:rsidRPr="00116074">
              <w:rPr>
                <w:rFonts w:ascii="宋体" w:eastAsia="宋体" w:hAnsi="宋体" w:cs="宋体" w:hint="eastAsia"/>
                <w:b/>
                <w:bCs/>
                <w:color w:val="000000"/>
                <w:kern w:val="0"/>
                <w:sz w:val="18"/>
                <w:szCs w:val="18"/>
              </w:rPr>
              <w:t>）</w:t>
            </w:r>
          </w:p>
        </w:tc>
      </w:tr>
      <w:tr w:rsidR="00116074" w:rsidRPr="00116074" w:rsidTr="00116074">
        <w:trPr>
          <w:trHeight w:val="900"/>
          <w:jc w:val="center"/>
        </w:trPr>
        <w:tc>
          <w:tcPr>
            <w:tcW w:w="560" w:type="dxa"/>
            <w:tcBorders>
              <w:top w:val="nil"/>
              <w:left w:val="single" w:sz="12" w:space="0" w:color="auto"/>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A-1</w:t>
            </w:r>
          </w:p>
        </w:tc>
        <w:tc>
          <w:tcPr>
            <w:tcW w:w="840"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w:t>
            </w:r>
          </w:p>
        </w:tc>
        <w:tc>
          <w:tcPr>
            <w:tcW w:w="980"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铜川路XX弄</w:t>
            </w:r>
          </w:p>
        </w:tc>
        <w:tc>
          <w:tcPr>
            <w:tcW w:w="940"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设定国有出让</w:t>
            </w:r>
          </w:p>
        </w:tc>
        <w:tc>
          <w:tcPr>
            <w:tcW w:w="860"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96</w:t>
            </w:r>
          </w:p>
        </w:tc>
        <w:tc>
          <w:tcPr>
            <w:tcW w:w="846"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125</w:t>
            </w:r>
          </w:p>
        </w:tc>
        <w:tc>
          <w:tcPr>
            <w:tcW w:w="1701" w:type="dxa"/>
            <w:tcBorders>
              <w:top w:val="nil"/>
              <w:left w:val="nil"/>
              <w:bottom w:val="single" w:sz="4" w:space="0" w:color="auto"/>
              <w:right w:val="single" w:sz="4" w:space="0" w:color="auto"/>
            </w:tcBorders>
            <w:shd w:val="clear" w:color="000000" w:fill="C5D9F1"/>
            <w:vAlign w:val="center"/>
            <w:hideMark/>
          </w:tcPr>
          <w:p w:rsidR="00116074" w:rsidRPr="00116074" w:rsidRDefault="00FD0341" w:rsidP="00116074">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住宅</w:t>
            </w:r>
          </w:p>
        </w:tc>
        <w:tc>
          <w:tcPr>
            <w:tcW w:w="851"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57.71 </w:t>
            </w:r>
          </w:p>
        </w:tc>
        <w:tc>
          <w:tcPr>
            <w:tcW w:w="1042"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5539.70 </w:t>
            </w:r>
          </w:p>
        </w:tc>
        <w:tc>
          <w:tcPr>
            <w:tcW w:w="740" w:type="dxa"/>
            <w:tcBorders>
              <w:top w:val="nil"/>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0.00 </w:t>
            </w:r>
          </w:p>
        </w:tc>
        <w:tc>
          <w:tcPr>
            <w:tcW w:w="1060" w:type="dxa"/>
            <w:tcBorders>
              <w:top w:val="nil"/>
              <w:left w:val="nil"/>
              <w:bottom w:val="single" w:sz="4" w:space="0" w:color="auto"/>
              <w:right w:val="single" w:sz="12" w:space="0" w:color="auto"/>
            </w:tcBorders>
            <w:shd w:val="clear" w:color="000000" w:fill="C5D9F1"/>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3.15</w:t>
            </w:r>
          </w:p>
        </w:tc>
      </w:tr>
      <w:tr w:rsidR="00116074" w:rsidRPr="00116074" w:rsidTr="00116074">
        <w:trPr>
          <w:trHeight w:val="360"/>
          <w:jc w:val="center"/>
        </w:trPr>
        <w:tc>
          <w:tcPr>
            <w:tcW w:w="2380" w:type="dxa"/>
            <w:gridSpan w:val="3"/>
            <w:tcBorders>
              <w:top w:val="single" w:sz="4" w:space="0" w:color="auto"/>
              <w:left w:val="single" w:sz="12" w:space="0" w:color="auto"/>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直接成本（万元）</w:t>
            </w:r>
          </w:p>
        </w:tc>
        <w:tc>
          <w:tcPr>
            <w:tcW w:w="4347" w:type="dxa"/>
            <w:gridSpan w:val="4"/>
            <w:tcBorders>
              <w:top w:val="single" w:sz="4" w:space="0" w:color="auto"/>
              <w:left w:val="nil"/>
              <w:bottom w:val="single" w:sz="4"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间接成本（万元）</w:t>
            </w:r>
          </w:p>
        </w:tc>
        <w:tc>
          <w:tcPr>
            <w:tcW w:w="3693" w:type="dxa"/>
            <w:gridSpan w:val="4"/>
            <w:tcBorders>
              <w:top w:val="single" w:sz="4" w:space="0" w:color="auto"/>
              <w:left w:val="nil"/>
              <w:bottom w:val="single" w:sz="4" w:space="0" w:color="auto"/>
              <w:right w:val="single" w:sz="12" w:space="0" w:color="000000"/>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成本汇总（万元）</w:t>
            </w:r>
          </w:p>
        </w:tc>
      </w:tr>
      <w:tr w:rsidR="00116074" w:rsidRPr="00116074" w:rsidTr="00116074">
        <w:trPr>
          <w:trHeight w:val="360"/>
          <w:jc w:val="center"/>
        </w:trPr>
        <w:tc>
          <w:tcPr>
            <w:tcW w:w="2380" w:type="dxa"/>
            <w:gridSpan w:val="3"/>
            <w:tcBorders>
              <w:top w:val="single" w:sz="4" w:space="0" w:color="auto"/>
              <w:left w:val="single" w:sz="12" w:space="0" w:color="auto"/>
              <w:bottom w:val="single" w:sz="12"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 xml:space="preserve">42775.77 </w:t>
            </w:r>
          </w:p>
        </w:tc>
        <w:tc>
          <w:tcPr>
            <w:tcW w:w="4347" w:type="dxa"/>
            <w:gridSpan w:val="4"/>
            <w:tcBorders>
              <w:top w:val="single" w:sz="4" w:space="0" w:color="auto"/>
              <w:left w:val="nil"/>
              <w:bottom w:val="single" w:sz="12" w:space="0" w:color="auto"/>
              <w:right w:val="single" w:sz="4" w:space="0" w:color="auto"/>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2766.79</w:t>
            </w:r>
          </w:p>
        </w:tc>
        <w:tc>
          <w:tcPr>
            <w:tcW w:w="3693" w:type="dxa"/>
            <w:gridSpan w:val="4"/>
            <w:tcBorders>
              <w:top w:val="single" w:sz="4" w:space="0" w:color="auto"/>
              <w:left w:val="nil"/>
              <w:bottom w:val="single" w:sz="12" w:space="0" w:color="auto"/>
              <w:right w:val="single" w:sz="12" w:space="0" w:color="000000"/>
            </w:tcBorders>
            <w:shd w:val="clear" w:color="000000" w:fill="C5D9F1"/>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 xml:space="preserve">45542.56 </w:t>
            </w:r>
          </w:p>
        </w:tc>
      </w:tr>
      <w:tr w:rsidR="00116074" w:rsidRPr="00116074" w:rsidTr="00116074">
        <w:trPr>
          <w:trHeight w:val="495"/>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序号</w:t>
            </w:r>
          </w:p>
        </w:tc>
        <w:tc>
          <w:tcPr>
            <w:tcW w:w="1820" w:type="dxa"/>
            <w:gridSpan w:val="2"/>
            <w:tcBorders>
              <w:top w:val="nil"/>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项目</w:t>
            </w:r>
          </w:p>
        </w:tc>
        <w:tc>
          <w:tcPr>
            <w:tcW w:w="1800" w:type="dxa"/>
            <w:gridSpan w:val="2"/>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数量</w:t>
            </w:r>
          </w:p>
        </w:tc>
        <w:tc>
          <w:tcPr>
            <w:tcW w:w="2547" w:type="dxa"/>
            <w:gridSpan w:val="2"/>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单价</w:t>
            </w:r>
          </w:p>
        </w:tc>
        <w:tc>
          <w:tcPr>
            <w:tcW w:w="2633" w:type="dxa"/>
            <w:gridSpan w:val="3"/>
            <w:tcBorders>
              <w:top w:val="nil"/>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计算公式</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总价</w:t>
            </w:r>
            <w:r w:rsidRPr="00116074">
              <w:rPr>
                <w:rFonts w:ascii="宋体" w:eastAsia="宋体" w:hAnsi="宋体" w:cs="宋体" w:hint="eastAsia"/>
                <w:b/>
                <w:bCs/>
                <w:color w:val="000000"/>
                <w:kern w:val="0"/>
                <w:sz w:val="18"/>
                <w:szCs w:val="18"/>
              </w:rPr>
              <w:br/>
              <w:t>（万元）</w:t>
            </w:r>
          </w:p>
        </w:tc>
      </w:tr>
      <w:tr w:rsidR="00116074" w:rsidRPr="00116074" w:rsidTr="00116074">
        <w:trPr>
          <w:trHeight w:val="360"/>
          <w:jc w:val="center"/>
        </w:trPr>
        <w:tc>
          <w:tcPr>
            <w:tcW w:w="10420" w:type="dxa"/>
            <w:gridSpan w:val="11"/>
            <w:tcBorders>
              <w:top w:val="single" w:sz="4" w:space="0" w:color="auto"/>
              <w:left w:val="single" w:sz="12" w:space="0" w:color="auto"/>
              <w:bottom w:val="single" w:sz="4" w:space="0" w:color="auto"/>
              <w:right w:val="single" w:sz="12" w:space="0" w:color="000000"/>
            </w:tcBorders>
            <w:shd w:val="clear" w:color="auto" w:fill="auto"/>
            <w:vAlign w:val="center"/>
            <w:hideMark/>
          </w:tcPr>
          <w:p w:rsidR="00116074" w:rsidRPr="00116074" w:rsidRDefault="00116074" w:rsidP="00116074">
            <w:pPr>
              <w:widowControl/>
              <w:jc w:val="left"/>
              <w:rPr>
                <w:rFonts w:ascii="宋体" w:eastAsia="宋体" w:hAnsi="宋体" w:cs="宋体"/>
                <w:b/>
                <w:bCs/>
                <w:color w:val="FF0000"/>
                <w:kern w:val="0"/>
                <w:sz w:val="18"/>
                <w:szCs w:val="18"/>
              </w:rPr>
            </w:pPr>
            <w:r w:rsidRPr="00116074">
              <w:rPr>
                <w:rFonts w:ascii="宋体" w:eastAsia="宋体" w:hAnsi="宋体" w:cs="宋体" w:hint="eastAsia"/>
                <w:b/>
                <w:bCs/>
                <w:color w:val="FF0000"/>
                <w:kern w:val="0"/>
                <w:sz w:val="18"/>
                <w:szCs w:val="18"/>
              </w:rPr>
              <w:t>一、直接成本</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房地产评估价格补偿款</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3.15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17450.06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2</w:t>
            </w:r>
          </w:p>
        </w:tc>
        <w:tc>
          <w:tcPr>
            <w:tcW w:w="1820" w:type="dxa"/>
            <w:gridSpan w:val="2"/>
            <w:tcBorders>
              <w:top w:val="single" w:sz="4" w:space="0" w:color="auto"/>
              <w:left w:val="nil"/>
              <w:bottom w:val="nil"/>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装潢费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0.06</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332.38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价格补贴</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3.15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数量*单价*30%</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5235.02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4</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套型面积补贴</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96.0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3.15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数量*单价*15</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4536.00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5</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签约奖</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0.8</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4431.76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6</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协议生效奖励</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0.6</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3323.82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7</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搬迁奖励费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96.0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384.00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8</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建筑面积奖励费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2769.85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9</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无证面积补贴</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96.0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480.00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1820" w:type="dxa"/>
            <w:gridSpan w:val="2"/>
            <w:tcBorders>
              <w:top w:val="nil"/>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临时安置费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0.007</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（万元/平方米.月）</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数量*单价*36</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1396.00 </w:t>
            </w:r>
          </w:p>
        </w:tc>
      </w:tr>
      <w:tr w:rsidR="00116074" w:rsidRPr="00116074" w:rsidTr="00116074">
        <w:trPr>
          <w:trHeight w:val="360"/>
          <w:jc w:val="center"/>
        </w:trPr>
        <w:tc>
          <w:tcPr>
            <w:tcW w:w="560" w:type="dxa"/>
            <w:tcBorders>
              <w:top w:val="nil"/>
              <w:left w:val="single" w:sz="12" w:space="0" w:color="auto"/>
              <w:bottom w:val="nil"/>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12</w:t>
            </w:r>
          </w:p>
        </w:tc>
        <w:tc>
          <w:tcPr>
            <w:tcW w:w="1820" w:type="dxa"/>
            <w:gridSpan w:val="2"/>
            <w:tcBorders>
              <w:top w:val="single" w:sz="4" w:space="0" w:color="auto"/>
              <w:left w:val="nil"/>
              <w:bottom w:val="nil"/>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搬家补助费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0.012</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66.48 </w:t>
            </w:r>
          </w:p>
        </w:tc>
      </w:tr>
      <w:tr w:rsidR="00116074" w:rsidRPr="00116074" w:rsidTr="00116074">
        <w:trPr>
          <w:trHeight w:val="360"/>
          <w:jc w:val="center"/>
        </w:trPr>
        <w:tc>
          <w:tcPr>
            <w:tcW w:w="56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13</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家用设施移装费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96.0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0.15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14.40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14</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自行购房补贴</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5539.7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3.15 </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数量*单价*20%*40%</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1396.00 </w:t>
            </w:r>
          </w:p>
        </w:tc>
      </w:tr>
      <w:tr w:rsidR="00116074" w:rsidRPr="00116074" w:rsidTr="00842243">
        <w:trPr>
          <w:trHeight w:val="360"/>
          <w:jc w:val="center"/>
        </w:trPr>
        <w:tc>
          <w:tcPr>
            <w:tcW w:w="560" w:type="dxa"/>
            <w:tcBorders>
              <w:top w:val="nil"/>
              <w:left w:val="single" w:sz="12" w:space="0" w:color="auto"/>
              <w:bottom w:val="single" w:sz="18"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15</w:t>
            </w:r>
          </w:p>
        </w:tc>
        <w:tc>
          <w:tcPr>
            <w:tcW w:w="1820" w:type="dxa"/>
            <w:gridSpan w:val="2"/>
            <w:tcBorders>
              <w:top w:val="single" w:sz="4" w:space="0" w:color="auto"/>
              <w:left w:val="nil"/>
              <w:bottom w:val="single" w:sz="18"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超点奖</w:t>
            </w:r>
          </w:p>
        </w:tc>
        <w:tc>
          <w:tcPr>
            <w:tcW w:w="940" w:type="dxa"/>
            <w:tcBorders>
              <w:top w:val="nil"/>
              <w:left w:val="nil"/>
              <w:bottom w:val="single" w:sz="18"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96.0 </w:t>
            </w:r>
          </w:p>
        </w:tc>
        <w:tc>
          <w:tcPr>
            <w:tcW w:w="860" w:type="dxa"/>
            <w:tcBorders>
              <w:top w:val="nil"/>
              <w:left w:val="nil"/>
              <w:bottom w:val="single" w:sz="18"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18"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2</w:t>
            </w:r>
          </w:p>
        </w:tc>
        <w:tc>
          <w:tcPr>
            <w:tcW w:w="1701" w:type="dxa"/>
            <w:tcBorders>
              <w:top w:val="nil"/>
              <w:left w:val="nil"/>
              <w:bottom w:val="single" w:sz="18"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18"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数量*单价*5</w:t>
            </w:r>
          </w:p>
        </w:tc>
        <w:tc>
          <w:tcPr>
            <w:tcW w:w="1060" w:type="dxa"/>
            <w:tcBorders>
              <w:top w:val="nil"/>
              <w:left w:val="nil"/>
              <w:bottom w:val="single" w:sz="18"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960.00 </w:t>
            </w:r>
          </w:p>
        </w:tc>
      </w:tr>
      <w:tr w:rsidR="00116074" w:rsidRPr="00116074" w:rsidTr="00842243">
        <w:trPr>
          <w:trHeight w:val="300"/>
          <w:jc w:val="center"/>
        </w:trPr>
        <w:tc>
          <w:tcPr>
            <w:tcW w:w="8620" w:type="dxa"/>
            <w:gridSpan w:val="9"/>
            <w:tcBorders>
              <w:top w:val="single" w:sz="18" w:space="0" w:color="auto"/>
              <w:left w:val="single" w:sz="12" w:space="0" w:color="auto"/>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直接成本小计（万元）</w:t>
            </w:r>
          </w:p>
        </w:tc>
        <w:tc>
          <w:tcPr>
            <w:tcW w:w="740" w:type="dxa"/>
            <w:tcBorders>
              <w:top w:val="single" w:sz="18" w:space="0" w:color="auto"/>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 xml:space="preserve">　</w:t>
            </w:r>
          </w:p>
        </w:tc>
        <w:tc>
          <w:tcPr>
            <w:tcW w:w="1060" w:type="dxa"/>
            <w:tcBorders>
              <w:top w:val="single" w:sz="18" w:space="0" w:color="auto"/>
              <w:left w:val="single" w:sz="4" w:space="0" w:color="auto"/>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FF0000"/>
                <w:kern w:val="0"/>
                <w:sz w:val="18"/>
                <w:szCs w:val="18"/>
              </w:rPr>
            </w:pPr>
            <w:r w:rsidRPr="00116074">
              <w:rPr>
                <w:rFonts w:ascii="宋体" w:eastAsia="宋体" w:hAnsi="宋体" w:cs="宋体" w:hint="eastAsia"/>
                <w:b/>
                <w:bCs/>
                <w:color w:val="FF0000"/>
                <w:kern w:val="0"/>
                <w:sz w:val="18"/>
                <w:szCs w:val="18"/>
              </w:rPr>
              <w:t xml:space="preserve">42775.77 </w:t>
            </w:r>
          </w:p>
        </w:tc>
      </w:tr>
      <w:tr w:rsidR="00116074" w:rsidRPr="00116074" w:rsidTr="00116074">
        <w:trPr>
          <w:trHeight w:val="360"/>
          <w:jc w:val="center"/>
        </w:trPr>
        <w:tc>
          <w:tcPr>
            <w:tcW w:w="10420" w:type="dxa"/>
            <w:gridSpan w:val="11"/>
            <w:tcBorders>
              <w:top w:val="single" w:sz="4" w:space="0" w:color="auto"/>
              <w:left w:val="single" w:sz="12" w:space="0" w:color="auto"/>
              <w:bottom w:val="single" w:sz="4" w:space="0" w:color="auto"/>
              <w:right w:val="single" w:sz="12" w:space="0" w:color="000000"/>
            </w:tcBorders>
            <w:shd w:val="clear" w:color="auto" w:fill="auto"/>
            <w:vAlign w:val="center"/>
            <w:hideMark/>
          </w:tcPr>
          <w:p w:rsidR="00116074" w:rsidRPr="00116074" w:rsidRDefault="00116074" w:rsidP="00116074">
            <w:pPr>
              <w:widowControl/>
              <w:jc w:val="left"/>
              <w:rPr>
                <w:rFonts w:ascii="宋体" w:eastAsia="宋体" w:hAnsi="宋体" w:cs="宋体"/>
                <w:b/>
                <w:bCs/>
                <w:color w:val="FF0000"/>
                <w:kern w:val="0"/>
                <w:sz w:val="18"/>
                <w:szCs w:val="18"/>
              </w:rPr>
            </w:pPr>
            <w:r w:rsidRPr="00116074">
              <w:rPr>
                <w:rFonts w:ascii="宋体" w:eastAsia="宋体" w:hAnsi="宋体" w:cs="宋体" w:hint="eastAsia"/>
                <w:b/>
                <w:bCs/>
                <w:color w:val="FF0000"/>
                <w:kern w:val="0"/>
                <w:sz w:val="18"/>
                <w:szCs w:val="18"/>
              </w:rPr>
              <w:t>二、间接成本</w:t>
            </w:r>
          </w:p>
        </w:tc>
      </w:tr>
      <w:tr w:rsidR="00116074" w:rsidRPr="00116074" w:rsidTr="00116074">
        <w:trPr>
          <w:trHeight w:val="495"/>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left"/>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序号</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项目</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数量</w:t>
            </w:r>
          </w:p>
        </w:tc>
        <w:tc>
          <w:tcPr>
            <w:tcW w:w="2547" w:type="dxa"/>
            <w:gridSpan w:val="2"/>
            <w:tcBorders>
              <w:top w:val="single" w:sz="4" w:space="0" w:color="auto"/>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单价</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计算公式</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总价</w:t>
            </w:r>
            <w:r w:rsidRPr="00116074">
              <w:rPr>
                <w:rFonts w:ascii="宋体" w:eastAsia="宋体" w:hAnsi="宋体" w:cs="宋体" w:hint="eastAsia"/>
                <w:b/>
                <w:bCs/>
                <w:color w:val="000000"/>
                <w:kern w:val="0"/>
                <w:sz w:val="18"/>
                <w:szCs w:val="18"/>
              </w:rPr>
              <w:br/>
              <w:t>（万元）</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帮困、维稳经费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125.0</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625.00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2</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信息管理平台</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年</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25.00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律师工作经费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2.0</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年</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30</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（万元/年）</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60.00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4</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征收实施单位劳务费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125.0</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3.2</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400.00 </w:t>
            </w:r>
          </w:p>
        </w:tc>
      </w:tr>
      <w:tr w:rsidR="00116074" w:rsidRPr="00116074" w:rsidTr="004B26F5">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lastRenderedPageBreak/>
              <w:t>5</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房屋拆除费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5539.7</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0.0035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19.39 </w:t>
            </w:r>
          </w:p>
        </w:tc>
      </w:tr>
      <w:tr w:rsidR="00116074" w:rsidRPr="00116074" w:rsidTr="004B26F5">
        <w:trPr>
          <w:trHeight w:val="360"/>
          <w:jc w:val="center"/>
        </w:trPr>
        <w:tc>
          <w:tcPr>
            <w:tcW w:w="56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6</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拆房垃圾清运费</w:t>
            </w:r>
          </w:p>
        </w:tc>
        <w:tc>
          <w:tcPr>
            <w:tcW w:w="940" w:type="dxa"/>
            <w:tcBorders>
              <w:top w:val="single" w:sz="4" w:space="0" w:color="auto"/>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5539.7</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single" w:sz="4" w:space="0" w:color="auto"/>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数量*单价*（1+30%）</w:t>
            </w:r>
          </w:p>
        </w:tc>
        <w:tc>
          <w:tcPr>
            <w:tcW w:w="1060" w:type="dxa"/>
            <w:tcBorders>
              <w:top w:val="single" w:sz="4" w:space="0" w:color="auto"/>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100.82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7</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居民水电煤拆表销户费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96.0</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0.35</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数量*单价*2</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67.20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8</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评估公司预评估费、评估费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5539.7</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平方米</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0.0024</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（万元/平方米）</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数量*单价*2</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26.59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9</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办公场地装修费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100.00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10</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办公场地水电费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96.0</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数量*单价*2</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57.60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11</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二清资料外调费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96.0</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产</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0.02</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（万元/产）</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数量*单价</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1.92 </w:t>
            </w:r>
          </w:p>
        </w:tc>
      </w:tr>
      <w:tr w:rsidR="00116074" w:rsidRPr="00116074" w:rsidTr="00116074">
        <w:trPr>
          <w:trHeight w:val="360"/>
          <w:jc w:val="center"/>
        </w:trPr>
        <w:tc>
          <w:tcPr>
            <w:tcW w:w="560" w:type="dxa"/>
            <w:tcBorders>
              <w:top w:val="nil"/>
              <w:left w:val="single" w:sz="12" w:space="0" w:color="auto"/>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12</w:t>
            </w:r>
          </w:p>
        </w:tc>
        <w:tc>
          <w:tcPr>
            <w:tcW w:w="1820" w:type="dxa"/>
            <w:gridSpan w:val="2"/>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不可预计费</w:t>
            </w:r>
          </w:p>
        </w:tc>
        <w:tc>
          <w:tcPr>
            <w:tcW w:w="940"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860"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846" w:type="dxa"/>
            <w:tcBorders>
              <w:top w:val="nil"/>
              <w:left w:val="nil"/>
              <w:bottom w:val="single" w:sz="4" w:space="0" w:color="auto"/>
              <w:right w:val="nil"/>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　</w:t>
            </w:r>
          </w:p>
        </w:tc>
        <w:tc>
          <w:tcPr>
            <w:tcW w:w="2633" w:type="dxa"/>
            <w:gridSpan w:val="3"/>
            <w:tcBorders>
              <w:top w:val="single" w:sz="4" w:space="0" w:color="auto"/>
              <w:left w:val="nil"/>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直接成本*3%</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 xml:space="preserve">1283.27 </w:t>
            </w:r>
          </w:p>
        </w:tc>
      </w:tr>
      <w:tr w:rsidR="00116074" w:rsidRPr="00116074" w:rsidTr="00116074">
        <w:trPr>
          <w:trHeight w:val="360"/>
          <w:jc w:val="center"/>
        </w:trPr>
        <w:tc>
          <w:tcPr>
            <w:tcW w:w="9360" w:type="dxa"/>
            <w:gridSpan w:val="10"/>
            <w:tcBorders>
              <w:top w:val="single" w:sz="4" w:space="0" w:color="auto"/>
              <w:left w:val="single" w:sz="12" w:space="0" w:color="auto"/>
              <w:bottom w:val="single" w:sz="4"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b/>
                <w:bCs/>
                <w:color w:val="000000"/>
                <w:kern w:val="0"/>
                <w:sz w:val="18"/>
                <w:szCs w:val="18"/>
              </w:rPr>
            </w:pPr>
            <w:r w:rsidRPr="00116074">
              <w:rPr>
                <w:rFonts w:ascii="宋体" w:eastAsia="宋体" w:hAnsi="宋体" w:cs="宋体" w:hint="eastAsia"/>
                <w:b/>
                <w:bCs/>
                <w:color w:val="000000"/>
                <w:kern w:val="0"/>
                <w:sz w:val="18"/>
                <w:szCs w:val="18"/>
              </w:rPr>
              <w:t>间接成本小计（万元）</w:t>
            </w:r>
          </w:p>
        </w:tc>
        <w:tc>
          <w:tcPr>
            <w:tcW w:w="1060" w:type="dxa"/>
            <w:tcBorders>
              <w:top w:val="nil"/>
              <w:left w:val="nil"/>
              <w:bottom w:val="single" w:sz="4"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FF0000"/>
                <w:kern w:val="0"/>
                <w:sz w:val="18"/>
                <w:szCs w:val="18"/>
              </w:rPr>
            </w:pPr>
            <w:r w:rsidRPr="00116074">
              <w:rPr>
                <w:rFonts w:ascii="宋体" w:eastAsia="宋体" w:hAnsi="宋体" w:cs="宋体" w:hint="eastAsia"/>
                <w:b/>
                <w:bCs/>
                <w:color w:val="FF0000"/>
                <w:kern w:val="0"/>
                <w:sz w:val="18"/>
                <w:szCs w:val="18"/>
              </w:rPr>
              <w:t xml:space="preserve">2766.79 </w:t>
            </w:r>
          </w:p>
        </w:tc>
      </w:tr>
      <w:tr w:rsidR="00116074" w:rsidRPr="00116074" w:rsidTr="00116074">
        <w:trPr>
          <w:trHeight w:val="360"/>
          <w:jc w:val="center"/>
        </w:trPr>
        <w:tc>
          <w:tcPr>
            <w:tcW w:w="6727" w:type="dxa"/>
            <w:gridSpan w:val="7"/>
            <w:tcBorders>
              <w:top w:val="single" w:sz="4" w:space="0" w:color="auto"/>
              <w:left w:val="single" w:sz="12" w:space="0" w:color="auto"/>
              <w:bottom w:val="single" w:sz="12" w:space="0" w:color="auto"/>
              <w:right w:val="single" w:sz="4" w:space="0" w:color="000000"/>
            </w:tcBorders>
            <w:shd w:val="clear" w:color="auto" w:fill="auto"/>
            <w:vAlign w:val="center"/>
            <w:hideMark/>
          </w:tcPr>
          <w:p w:rsidR="00116074" w:rsidRPr="00116074" w:rsidRDefault="00116074" w:rsidP="00116074">
            <w:pPr>
              <w:widowControl/>
              <w:jc w:val="left"/>
              <w:rPr>
                <w:rFonts w:ascii="宋体" w:eastAsia="宋体" w:hAnsi="宋体" w:cs="宋体"/>
                <w:b/>
                <w:bCs/>
                <w:color w:val="FF0000"/>
                <w:kern w:val="0"/>
                <w:sz w:val="18"/>
                <w:szCs w:val="18"/>
              </w:rPr>
            </w:pPr>
            <w:r w:rsidRPr="00116074">
              <w:rPr>
                <w:rFonts w:ascii="宋体" w:eastAsia="宋体" w:hAnsi="宋体" w:cs="宋体" w:hint="eastAsia"/>
                <w:b/>
                <w:bCs/>
                <w:color w:val="FF0000"/>
                <w:kern w:val="0"/>
                <w:sz w:val="18"/>
                <w:szCs w:val="18"/>
              </w:rPr>
              <w:t>三、成本汇总（万元）</w:t>
            </w:r>
          </w:p>
        </w:tc>
        <w:tc>
          <w:tcPr>
            <w:tcW w:w="2633" w:type="dxa"/>
            <w:gridSpan w:val="3"/>
            <w:tcBorders>
              <w:top w:val="single" w:sz="4" w:space="0" w:color="auto"/>
              <w:left w:val="nil"/>
              <w:bottom w:val="single" w:sz="12" w:space="0" w:color="auto"/>
              <w:right w:val="single" w:sz="4" w:space="0" w:color="000000"/>
            </w:tcBorders>
            <w:shd w:val="clear" w:color="auto" w:fill="auto"/>
            <w:vAlign w:val="center"/>
            <w:hideMark/>
          </w:tcPr>
          <w:p w:rsidR="00116074" w:rsidRPr="00116074" w:rsidRDefault="00116074" w:rsidP="00116074">
            <w:pPr>
              <w:widowControl/>
              <w:jc w:val="center"/>
              <w:rPr>
                <w:rFonts w:ascii="宋体" w:eastAsia="宋体" w:hAnsi="宋体" w:cs="宋体"/>
                <w:color w:val="000000"/>
                <w:kern w:val="0"/>
                <w:sz w:val="18"/>
                <w:szCs w:val="18"/>
              </w:rPr>
            </w:pPr>
            <w:r w:rsidRPr="00116074">
              <w:rPr>
                <w:rFonts w:ascii="宋体" w:eastAsia="宋体" w:hAnsi="宋体" w:cs="宋体" w:hint="eastAsia"/>
                <w:color w:val="000000"/>
                <w:kern w:val="0"/>
                <w:sz w:val="18"/>
                <w:szCs w:val="18"/>
              </w:rPr>
              <w:t>直接成本+间接成本</w:t>
            </w:r>
          </w:p>
        </w:tc>
        <w:tc>
          <w:tcPr>
            <w:tcW w:w="1060" w:type="dxa"/>
            <w:tcBorders>
              <w:top w:val="nil"/>
              <w:left w:val="nil"/>
              <w:bottom w:val="single" w:sz="12" w:space="0" w:color="auto"/>
              <w:right w:val="single" w:sz="12" w:space="0" w:color="auto"/>
            </w:tcBorders>
            <w:shd w:val="clear" w:color="auto" w:fill="auto"/>
            <w:vAlign w:val="center"/>
            <w:hideMark/>
          </w:tcPr>
          <w:p w:rsidR="00116074" w:rsidRPr="00116074" w:rsidRDefault="00116074" w:rsidP="00116074">
            <w:pPr>
              <w:widowControl/>
              <w:jc w:val="center"/>
              <w:rPr>
                <w:rFonts w:ascii="宋体" w:eastAsia="宋体" w:hAnsi="宋体" w:cs="宋体"/>
                <w:b/>
                <w:bCs/>
                <w:color w:val="FF0000"/>
                <w:kern w:val="0"/>
                <w:sz w:val="18"/>
                <w:szCs w:val="18"/>
              </w:rPr>
            </w:pPr>
            <w:r w:rsidRPr="00116074">
              <w:rPr>
                <w:rFonts w:ascii="宋体" w:eastAsia="宋体" w:hAnsi="宋体" w:cs="宋体" w:hint="eastAsia"/>
                <w:b/>
                <w:bCs/>
                <w:color w:val="FF0000"/>
                <w:kern w:val="0"/>
                <w:sz w:val="18"/>
                <w:szCs w:val="18"/>
              </w:rPr>
              <w:t xml:space="preserve">45542.56 </w:t>
            </w:r>
          </w:p>
        </w:tc>
      </w:tr>
    </w:tbl>
    <w:p w:rsidR="00652051" w:rsidRDefault="00652051" w:rsidP="007B0242">
      <w:pPr>
        <w:ind w:firstLine="400"/>
        <w:jc w:val="center"/>
        <w:rPr>
          <w:rFonts w:ascii="黑体" w:eastAsia="黑体" w:hAnsi="黑体" w:cs="宋体"/>
          <w:b/>
          <w:sz w:val="20"/>
          <w:szCs w:val="20"/>
        </w:rPr>
      </w:pPr>
      <w:r w:rsidRPr="00392B6D">
        <w:rPr>
          <w:rFonts w:ascii="黑体" w:eastAsia="黑体" w:hAnsi="黑体" w:cs="宋体" w:hint="eastAsia"/>
          <w:b/>
          <w:sz w:val="20"/>
          <w:szCs w:val="20"/>
        </w:rPr>
        <w:t>表</w:t>
      </w:r>
      <w:r w:rsidR="00116074">
        <w:rPr>
          <w:rFonts w:ascii="黑体" w:eastAsia="黑体" w:hAnsi="黑体" w:cs="宋体" w:hint="eastAsia"/>
          <w:b/>
          <w:sz w:val="20"/>
          <w:szCs w:val="20"/>
        </w:rPr>
        <w:t>3</w:t>
      </w:r>
      <w:r w:rsidRPr="00392B6D">
        <w:rPr>
          <w:rFonts w:ascii="黑体" w:eastAsia="黑体" w:hAnsi="黑体" w:cs="宋体" w:hint="eastAsia"/>
          <w:b/>
          <w:sz w:val="20"/>
          <w:szCs w:val="20"/>
        </w:rPr>
        <w:t xml:space="preserve">  居住房地产征收补偿成本估算样表</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2．非居住房地产征收补偿</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非居住房地产征收补偿包括非居住房地产征收直接成本及间接成本。如下表所示：</w:t>
      </w:r>
    </w:p>
    <w:p w:rsidR="005F550D" w:rsidRDefault="0060034A" w:rsidP="005F550D">
      <w:pPr>
        <w:widowControl/>
        <w:jc w:val="left"/>
        <w:rPr>
          <w:rFonts w:ascii="宋体" w:eastAsia="宋体" w:hAnsi="宋体" w:cs="宋体"/>
          <w:sz w:val="21"/>
          <w:szCs w:val="21"/>
        </w:rPr>
      </w:pPr>
      <w:r>
        <w:rPr>
          <w:rFonts w:ascii="宋体" w:hAnsi="宋体" w:cs="宋体" w:hint="eastAsia"/>
          <w:noProof/>
          <w:sz w:val="20"/>
          <w:szCs w:val="20"/>
        </w:rPr>
        <w:drawing>
          <wp:anchor distT="0" distB="0" distL="114300" distR="114300" simplePos="0" relativeHeight="251658240" behindDoc="0" locked="0" layoutInCell="1" allowOverlap="1">
            <wp:simplePos x="0" y="0"/>
            <wp:positionH relativeFrom="column">
              <wp:posOffset>-1355651</wp:posOffset>
            </wp:positionH>
            <wp:positionV relativeFrom="paragraph">
              <wp:posOffset>35796</wp:posOffset>
            </wp:positionV>
            <wp:extent cx="7634177" cy="4954772"/>
            <wp:effectExtent l="0" t="57150" r="0" b="36830"/>
            <wp:wrapNone/>
            <wp:docPr id="16" name="图示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5F550D" w:rsidP="005F550D">
      <w:pPr>
        <w:widowControl/>
        <w:jc w:val="left"/>
        <w:rPr>
          <w:rFonts w:ascii="宋体" w:eastAsia="宋体" w:hAnsi="宋体" w:cs="宋体"/>
          <w:sz w:val="21"/>
          <w:szCs w:val="21"/>
        </w:rPr>
      </w:pPr>
    </w:p>
    <w:p w:rsidR="005F550D" w:rsidRDefault="00CF197A" w:rsidP="005F550D">
      <w:pPr>
        <w:widowControl/>
        <w:jc w:val="left"/>
        <w:rPr>
          <w:rFonts w:ascii="宋体" w:eastAsia="宋体" w:hAnsi="宋体" w:cs="宋体"/>
          <w:sz w:val="21"/>
          <w:szCs w:val="21"/>
        </w:rPr>
      </w:pPr>
      <w:r>
        <w:rPr>
          <w:rFonts w:ascii="宋体" w:hAnsi="宋体" w:cs="宋体"/>
          <w:noProof/>
          <w:sz w:val="24"/>
        </w:rPr>
        <w:pict>
          <v:shapetype id="_x0000_t202" coordsize="21600,21600" o:spt="202" path="m,l,21600r21600,l21600,xe">
            <v:stroke joinstyle="miter"/>
            <v:path gradientshapeok="t" o:connecttype="rect"/>
          </v:shapetype>
          <v:shape id="文本框 17" o:spid="_x0000_s1026" type="#_x0000_t202" style="position:absolute;margin-left:94.15pt;margin-top:12.75pt;width:240.25pt;height:24.2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" filled="f" stroked="f" strokeweight=".5pt">
            <v:textbox>
              <w:txbxContent>
                <w:p w:rsidR="00B80338" w:rsidRPr="00392B6D" w:rsidRDefault="00B80338" w:rsidP="00392B6D">
                  <w:pPr>
                    <w:jc w:val="center"/>
                    <w:rPr>
                      <w:rFonts w:ascii="黑体" w:eastAsia="黑体" w:hAnsi="黑体" w:cs="宋体"/>
                      <w:b/>
                      <w:sz w:val="20"/>
                      <w:szCs w:val="20"/>
                    </w:rPr>
                  </w:pPr>
                  <w:r w:rsidRPr="00392B6D">
                    <w:rPr>
                      <w:rFonts w:ascii="黑体" w:eastAsia="黑体" w:hAnsi="黑体" w:cs="宋体" w:hint="eastAsia"/>
                      <w:b/>
                      <w:sz w:val="20"/>
                      <w:szCs w:val="20"/>
                    </w:rPr>
                    <w:t>表</w:t>
                  </w:r>
                  <w:r>
                    <w:rPr>
                      <w:rFonts w:ascii="黑体" w:eastAsia="黑体" w:hAnsi="黑体" w:cs="宋体" w:hint="eastAsia"/>
                      <w:b/>
                      <w:sz w:val="20"/>
                      <w:szCs w:val="20"/>
                    </w:rPr>
                    <w:t>4</w:t>
                  </w:r>
                  <w:r w:rsidRPr="00392B6D">
                    <w:rPr>
                      <w:rFonts w:ascii="黑体" w:eastAsia="黑体" w:hAnsi="黑体" w:cs="宋体" w:hint="eastAsia"/>
                      <w:b/>
                      <w:sz w:val="20"/>
                      <w:szCs w:val="20"/>
                    </w:rPr>
                    <w:t xml:space="preserve"> 非居住房地产征收补偿成本构成</w:t>
                  </w:r>
                </w:p>
                <w:p w:rsidR="00B80338" w:rsidRPr="00392B6D" w:rsidRDefault="00B80338"/>
              </w:txbxContent>
            </v:textbox>
          </v:shape>
        </w:pict>
      </w:r>
    </w:p>
    <w:p w:rsidR="005F550D" w:rsidRDefault="005F550D" w:rsidP="005F550D">
      <w:pPr>
        <w:widowControl/>
        <w:jc w:val="left"/>
        <w:rPr>
          <w:rFonts w:ascii="宋体" w:eastAsia="宋体" w:hAnsi="宋体" w:cs="宋体"/>
          <w:sz w:val="21"/>
          <w:szCs w:val="21"/>
        </w:rPr>
      </w:pPr>
    </w:p>
    <w:p w:rsidR="003A036A" w:rsidRPr="007523DE" w:rsidRDefault="003A036A" w:rsidP="005F550D">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根据《房地产估价规范》要求，对非居住房地产价格选择适宜的估价方法，如商业、办公房地产市场价格，在价值时点近期，周边区域存在同类型物业市场成交及租赁案例，可以采用比较法、收益法进行评估。在此不再一一赘述。</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室内装修费计算方式同上文描述。</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停产停业损失费，根据上海市住房保障和房屋管理局发布的《关于印发&lt;上海市国有土地上房屋征收评估技术规范&gt;的通知》[沪房管规范市(2013)1号]规定，因征收非居住房屋造成被征收人、公有房屋承租人停产停业损失的补偿标准，按照被征收房屋市场评估价的10%确定。</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机器设备、物资等搬迁和安装费用，根据上海市住房保障和房屋管理局发布的《关于印发&lt;上海市国有土地上房屋征收评估技术规范&gt;的通知》[沪房管规范市(2013)1号]规定，机器设备、物资等搬迁和安装费用主要包括：因征收房屋造成的可恢复使用机器设备的搬迁和安装费用，无法恢复使用机器设备的价值，物资搬迁的费用。可以采用分等抽样的方式进行前期成本估算。</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各项奖励补助费及间接成本估算方式同上文。</w:t>
      </w:r>
    </w:p>
    <w:p w:rsidR="00867C9F"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需要注意的是，考虑征收统一实施，间接成本中征收实施单位办公场地租借费、信息管理平台费、律师工作经费、</w:t>
      </w:r>
      <w:r w:rsidRPr="007523DE">
        <w:rPr>
          <w:rFonts w:ascii="仿宋_GB2312" w:eastAsia="仿宋_GB2312" w:hAnsi="宋体" w:cs="宋体" w:hint="eastAsia"/>
          <w:sz w:val="32"/>
          <w:szCs w:val="32"/>
        </w:rPr>
        <w:lastRenderedPageBreak/>
        <w:t>办公场地装修费、办公场地水电费等费用在居住房地产间接成本中计算，非居住房地产间接成本中不再重复计提该项费用。</w:t>
      </w:r>
    </w:p>
    <w:p w:rsidR="008C00FC" w:rsidRPr="007523DE" w:rsidRDefault="008C00FC" w:rsidP="008C00FC">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案例分析：交通路拓宽</w:t>
      </w:r>
      <w:r w:rsidR="004B26F5" w:rsidRPr="007523DE">
        <w:rPr>
          <w:rFonts w:ascii="仿宋_GB2312" w:eastAsia="仿宋_GB2312" w:hAnsi="宋体" w:cs="宋体" w:hint="eastAsia"/>
          <w:sz w:val="32"/>
          <w:szCs w:val="32"/>
        </w:rPr>
        <w:t>（C-3段）前期成本估算</w:t>
      </w:r>
    </w:p>
    <w:p w:rsidR="008C00FC" w:rsidRPr="007523DE" w:rsidRDefault="004B26F5" w:rsidP="008C00FC">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交通路拓宽项目实施范围西起金迎路(普陀区/嘉定区区界)，东至彭越浦河(普陀区/静安区区界)，道路全长约11.1千米。</w:t>
      </w:r>
      <w:r w:rsidR="008C00FC" w:rsidRPr="007523DE">
        <w:rPr>
          <w:rFonts w:ascii="仿宋_GB2312" w:eastAsia="仿宋_GB2312" w:hAnsi="宋体" w:cs="宋体" w:hint="eastAsia"/>
          <w:sz w:val="32"/>
          <w:szCs w:val="32"/>
        </w:rPr>
        <w:t>价值时点2016年12月1日，</w:t>
      </w:r>
      <w:r w:rsidRPr="007523DE">
        <w:rPr>
          <w:rFonts w:ascii="仿宋_GB2312" w:eastAsia="仿宋_GB2312" w:hAnsi="宋体" w:cs="宋体" w:hint="eastAsia"/>
          <w:sz w:val="32"/>
          <w:szCs w:val="32"/>
        </w:rPr>
        <w:t>以其中C-3段前期成本估算为例，该站前期成本涉及国有商业房地产征收，</w:t>
      </w:r>
      <w:r w:rsidR="008C00FC" w:rsidRPr="007523DE">
        <w:rPr>
          <w:rFonts w:ascii="仿宋_GB2312" w:eastAsia="仿宋_GB2312" w:hAnsi="宋体" w:cs="宋体" w:hint="eastAsia"/>
          <w:sz w:val="32"/>
          <w:szCs w:val="32"/>
        </w:rPr>
        <w:t>8产、8户，总建筑面积323平方米。</w:t>
      </w:r>
    </w:p>
    <w:p w:rsidR="00FB133C" w:rsidRDefault="00FB133C" w:rsidP="005158C2">
      <w:pPr>
        <w:spacing w:line="360" w:lineRule="auto"/>
        <w:ind w:firstLine="48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4384" behindDoc="0" locked="0" layoutInCell="1" allowOverlap="1">
            <wp:simplePos x="0" y="0"/>
            <wp:positionH relativeFrom="column">
              <wp:posOffset>-111642</wp:posOffset>
            </wp:positionH>
            <wp:positionV relativeFrom="paragraph">
              <wp:posOffset>42529</wp:posOffset>
            </wp:positionV>
            <wp:extent cx="5706509" cy="3129569"/>
            <wp:effectExtent l="19050" t="0" r="8491"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07196" cy="3129946"/>
                    </a:xfrm>
                    <a:prstGeom prst="rect">
                      <a:avLst/>
                    </a:prstGeom>
                    <a:noFill/>
                    <a:ln w="9525">
                      <a:noFill/>
                      <a:miter lim="800000"/>
                      <a:headEnd/>
                      <a:tailEnd/>
                    </a:ln>
                  </pic:spPr>
                </pic:pic>
              </a:graphicData>
            </a:graphic>
          </wp:anchor>
        </w:drawing>
      </w: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FB133C" w:rsidRDefault="00FB133C" w:rsidP="005158C2">
      <w:pPr>
        <w:spacing w:line="360" w:lineRule="auto"/>
        <w:ind w:firstLine="480"/>
        <w:rPr>
          <w:rFonts w:ascii="宋体" w:eastAsia="宋体" w:hAnsi="宋体" w:cs="宋体"/>
          <w:sz w:val="24"/>
          <w:szCs w:val="24"/>
        </w:rPr>
      </w:pPr>
    </w:p>
    <w:p w:rsidR="009938A6" w:rsidRPr="008C00FC" w:rsidRDefault="009938A6" w:rsidP="009938A6">
      <w:pPr>
        <w:suppressAutoHyphens/>
        <w:ind w:firstLine="480"/>
        <w:jc w:val="center"/>
        <w:rPr>
          <w:rFonts w:ascii="黑体" w:eastAsia="黑体" w:hAnsi="黑体" w:cs="宋体"/>
          <w:b/>
          <w:kern w:val="1"/>
          <w:sz w:val="20"/>
          <w:szCs w:val="20"/>
        </w:rPr>
      </w:pPr>
      <w:r>
        <w:rPr>
          <w:rFonts w:ascii="黑体" w:eastAsia="黑体" w:hAnsi="黑体" w:cs="宋体" w:hint="eastAsia"/>
          <w:b/>
          <w:kern w:val="1"/>
          <w:sz w:val="20"/>
          <w:szCs w:val="20"/>
        </w:rPr>
        <w:t>图2 C-3段</w:t>
      </w:r>
      <w:r w:rsidRPr="008C00FC">
        <w:rPr>
          <w:rFonts w:ascii="黑体" w:eastAsia="黑体" w:hAnsi="黑体" w:cs="宋体" w:hint="eastAsia"/>
          <w:b/>
          <w:kern w:val="1"/>
          <w:sz w:val="20"/>
          <w:szCs w:val="20"/>
          <w:lang w:eastAsia="ar-SA"/>
        </w:rPr>
        <w:t>涉及</w:t>
      </w:r>
      <w:r>
        <w:rPr>
          <w:rFonts w:ascii="黑体" w:eastAsia="黑体" w:hAnsi="黑体" w:cs="宋体" w:hint="eastAsia"/>
          <w:b/>
          <w:kern w:val="1"/>
          <w:sz w:val="20"/>
          <w:szCs w:val="20"/>
        </w:rPr>
        <w:t>商业</w:t>
      </w:r>
      <w:r w:rsidRPr="008C00FC">
        <w:rPr>
          <w:rFonts w:ascii="黑体" w:eastAsia="黑体" w:hAnsi="黑体" w:cs="宋体" w:hint="eastAsia"/>
          <w:b/>
          <w:kern w:val="1"/>
          <w:sz w:val="20"/>
          <w:szCs w:val="20"/>
          <w:lang w:eastAsia="ar-SA"/>
        </w:rPr>
        <w:t>房地产征收</w:t>
      </w:r>
      <w:r>
        <w:rPr>
          <w:rFonts w:ascii="黑体" w:eastAsia="黑体" w:hAnsi="黑体" w:cs="宋体" w:hint="eastAsia"/>
          <w:b/>
          <w:kern w:val="1"/>
          <w:sz w:val="20"/>
          <w:szCs w:val="20"/>
        </w:rPr>
        <w:t>示意图</w:t>
      </w:r>
    </w:p>
    <w:p w:rsidR="009938A6" w:rsidRPr="007523DE" w:rsidRDefault="009938A6" w:rsidP="009938A6">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根据前文所述，具体估算如下表所示：</w:t>
      </w:r>
    </w:p>
    <w:tbl>
      <w:tblPr>
        <w:tblW w:w="10552" w:type="dxa"/>
        <w:jc w:val="center"/>
        <w:tblCellMar>
          <w:left w:w="0" w:type="dxa"/>
          <w:right w:w="0" w:type="dxa"/>
        </w:tblCellMar>
        <w:tblLook w:val="04A0" w:firstRow="1" w:lastRow="0" w:firstColumn="1" w:lastColumn="0" w:noHBand="0" w:noVBand="1"/>
      </w:tblPr>
      <w:tblGrid>
        <w:gridCol w:w="520"/>
        <w:gridCol w:w="819"/>
        <w:gridCol w:w="1181"/>
        <w:gridCol w:w="1000"/>
        <w:gridCol w:w="940"/>
        <w:gridCol w:w="700"/>
        <w:gridCol w:w="1424"/>
        <w:gridCol w:w="992"/>
        <w:gridCol w:w="992"/>
        <w:gridCol w:w="851"/>
        <w:gridCol w:w="1133"/>
      </w:tblGrid>
      <w:tr w:rsidR="009730B9" w:rsidRPr="009730B9" w:rsidTr="00422728">
        <w:trPr>
          <w:trHeight w:hRule="exact" w:val="1493"/>
          <w:jc w:val="center"/>
        </w:trPr>
        <w:tc>
          <w:tcPr>
            <w:tcW w:w="520" w:type="dxa"/>
            <w:tcBorders>
              <w:top w:val="single" w:sz="12" w:space="0" w:color="auto"/>
              <w:left w:val="single" w:sz="12" w:space="0" w:color="auto"/>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图斑</w:t>
            </w:r>
            <w:r w:rsidRPr="009730B9">
              <w:rPr>
                <w:rFonts w:ascii="宋体" w:eastAsia="宋体" w:hAnsi="宋体" w:hint="eastAsia"/>
                <w:b/>
                <w:bCs/>
                <w:color w:val="000000"/>
                <w:sz w:val="18"/>
                <w:szCs w:val="18"/>
              </w:rPr>
              <w:br/>
              <w:t>编号</w:t>
            </w:r>
          </w:p>
        </w:tc>
        <w:tc>
          <w:tcPr>
            <w:tcW w:w="819"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产权单位</w:t>
            </w:r>
          </w:p>
        </w:tc>
        <w:tc>
          <w:tcPr>
            <w:tcW w:w="1181"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位置</w:t>
            </w:r>
          </w:p>
        </w:tc>
        <w:tc>
          <w:tcPr>
            <w:tcW w:w="1000"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土地使用权性质</w:t>
            </w:r>
          </w:p>
        </w:tc>
        <w:tc>
          <w:tcPr>
            <w:tcW w:w="940"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产权数</w:t>
            </w:r>
          </w:p>
        </w:tc>
        <w:tc>
          <w:tcPr>
            <w:tcW w:w="700"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户数</w:t>
            </w:r>
          </w:p>
        </w:tc>
        <w:tc>
          <w:tcPr>
            <w:tcW w:w="1424"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登记用途</w:t>
            </w:r>
          </w:p>
        </w:tc>
        <w:tc>
          <w:tcPr>
            <w:tcW w:w="992"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5B6FAB">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土地面积（</w:t>
            </w:r>
            <w:r w:rsidR="005B6FAB">
              <w:rPr>
                <w:rFonts w:ascii="宋体" w:eastAsia="宋体" w:hAnsi="宋体" w:hint="eastAsia"/>
                <w:b/>
                <w:bCs/>
                <w:color w:val="000000"/>
                <w:sz w:val="18"/>
                <w:szCs w:val="18"/>
              </w:rPr>
              <w:t>M2</w:t>
            </w:r>
            <w:r w:rsidRPr="009730B9">
              <w:rPr>
                <w:rFonts w:ascii="宋体" w:eastAsia="宋体" w:hAnsi="宋体" w:hint="eastAsia"/>
                <w:b/>
                <w:bCs/>
                <w:color w:val="000000"/>
                <w:sz w:val="18"/>
                <w:szCs w:val="18"/>
              </w:rPr>
              <w:t>）</w:t>
            </w:r>
          </w:p>
        </w:tc>
        <w:tc>
          <w:tcPr>
            <w:tcW w:w="992"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5B6FAB">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证载房屋建筑面积（</w:t>
            </w:r>
            <w:r w:rsidR="005B6FAB">
              <w:rPr>
                <w:rFonts w:ascii="宋体" w:eastAsia="宋体" w:hAnsi="宋体" w:hint="eastAsia"/>
                <w:b/>
                <w:bCs/>
                <w:color w:val="000000"/>
                <w:sz w:val="18"/>
                <w:szCs w:val="18"/>
              </w:rPr>
              <w:t>M2</w:t>
            </w:r>
            <w:r w:rsidRPr="009730B9">
              <w:rPr>
                <w:rFonts w:ascii="宋体" w:eastAsia="宋体" w:hAnsi="宋体" w:hint="eastAsia"/>
                <w:b/>
                <w:bCs/>
                <w:color w:val="000000"/>
                <w:sz w:val="18"/>
                <w:szCs w:val="18"/>
              </w:rPr>
              <w:t>）</w:t>
            </w:r>
          </w:p>
        </w:tc>
        <w:tc>
          <w:tcPr>
            <w:tcW w:w="851" w:type="dxa"/>
            <w:tcBorders>
              <w:top w:val="single" w:sz="12"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5B6FAB">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未见证房屋建筑面积（</w:t>
            </w:r>
            <w:r w:rsidR="005B6FAB">
              <w:rPr>
                <w:rFonts w:ascii="宋体" w:eastAsia="宋体" w:hAnsi="宋体" w:hint="eastAsia"/>
                <w:b/>
                <w:bCs/>
                <w:color w:val="000000"/>
                <w:sz w:val="18"/>
                <w:szCs w:val="18"/>
              </w:rPr>
              <w:t>M2</w:t>
            </w:r>
            <w:r w:rsidRPr="009730B9">
              <w:rPr>
                <w:rFonts w:ascii="宋体" w:eastAsia="宋体" w:hAnsi="宋体" w:hint="eastAsia"/>
                <w:b/>
                <w:bCs/>
                <w:color w:val="000000"/>
                <w:sz w:val="18"/>
                <w:szCs w:val="18"/>
              </w:rPr>
              <w:t>）</w:t>
            </w:r>
          </w:p>
        </w:tc>
        <w:tc>
          <w:tcPr>
            <w:tcW w:w="1133" w:type="dxa"/>
            <w:tcBorders>
              <w:top w:val="single" w:sz="12" w:space="0" w:color="auto"/>
              <w:left w:val="nil"/>
              <w:bottom w:val="single" w:sz="4" w:space="0" w:color="auto"/>
              <w:right w:val="single" w:sz="12" w:space="0" w:color="auto"/>
            </w:tcBorders>
            <w:shd w:val="clear" w:color="000000" w:fill="C5D9F1"/>
            <w:tcMar>
              <w:top w:w="15" w:type="dxa"/>
              <w:left w:w="15" w:type="dxa"/>
              <w:bottom w:w="0" w:type="dxa"/>
              <w:right w:w="15" w:type="dxa"/>
            </w:tcMar>
            <w:vAlign w:val="center"/>
            <w:hideMark/>
          </w:tcPr>
          <w:p w:rsidR="009730B9" w:rsidRPr="009730B9" w:rsidRDefault="009730B9" w:rsidP="005B6FAB">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评估单价</w:t>
            </w:r>
            <w:r w:rsidRPr="009730B9">
              <w:rPr>
                <w:rFonts w:ascii="宋体" w:eastAsia="宋体" w:hAnsi="宋体" w:hint="eastAsia"/>
                <w:b/>
                <w:bCs/>
                <w:color w:val="000000"/>
                <w:sz w:val="18"/>
                <w:szCs w:val="18"/>
              </w:rPr>
              <w:br/>
              <w:t>（万元/</w:t>
            </w:r>
            <w:r w:rsidR="005B6FAB">
              <w:rPr>
                <w:rFonts w:ascii="宋体" w:eastAsia="宋体" w:hAnsi="宋体" w:hint="eastAsia"/>
                <w:b/>
                <w:bCs/>
                <w:color w:val="000000"/>
                <w:sz w:val="18"/>
                <w:szCs w:val="18"/>
              </w:rPr>
              <w:t>M2</w:t>
            </w:r>
            <w:r w:rsidRPr="009730B9">
              <w:rPr>
                <w:rFonts w:ascii="宋体" w:eastAsia="宋体" w:hAnsi="宋体" w:hint="eastAsia"/>
                <w:b/>
                <w:bCs/>
                <w:color w:val="000000"/>
                <w:sz w:val="18"/>
                <w:szCs w:val="18"/>
              </w:rPr>
              <w:t>）</w:t>
            </w:r>
          </w:p>
        </w:tc>
      </w:tr>
      <w:tr w:rsidR="009730B9" w:rsidRPr="009730B9" w:rsidTr="00422728">
        <w:trPr>
          <w:trHeight w:hRule="exact" w:val="677"/>
          <w:jc w:val="center"/>
        </w:trPr>
        <w:tc>
          <w:tcPr>
            <w:tcW w:w="520" w:type="dxa"/>
            <w:tcBorders>
              <w:top w:val="nil"/>
              <w:left w:val="single" w:sz="12" w:space="0" w:color="auto"/>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C-3</w:t>
            </w:r>
          </w:p>
        </w:tc>
        <w:tc>
          <w:tcPr>
            <w:tcW w:w="819"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w:t>
            </w:r>
          </w:p>
        </w:tc>
        <w:tc>
          <w:tcPr>
            <w:tcW w:w="1181"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交通路****</w:t>
            </w:r>
          </w:p>
        </w:tc>
        <w:tc>
          <w:tcPr>
            <w:tcW w:w="1000"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商业</w:t>
            </w:r>
          </w:p>
        </w:tc>
        <w:tc>
          <w:tcPr>
            <w:tcW w:w="940"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w:t>
            </w:r>
          </w:p>
        </w:tc>
        <w:tc>
          <w:tcPr>
            <w:tcW w:w="700"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w:t>
            </w:r>
          </w:p>
        </w:tc>
        <w:tc>
          <w:tcPr>
            <w:tcW w:w="1424"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8C00FC" w:rsidP="009730B9">
            <w:pPr>
              <w:jc w:val="center"/>
              <w:rPr>
                <w:rFonts w:ascii="宋体" w:eastAsia="宋体" w:hAnsi="宋体" w:cs="宋体"/>
                <w:color w:val="000000"/>
                <w:sz w:val="18"/>
                <w:szCs w:val="18"/>
              </w:rPr>
            </w:pPr>
            <w:r>
              <w:rPr>
                <w:rFonts w:ascii="宋体" w:eastAsia="宋体" w:hAnsi="宋体" w:hint="eastAsia"/>
                <w:color w:val="000000"/>
                <w:sz w:val="18"/>
                <w:szCs w:val="18"/>
              </w:rPr>
              <w:t>店铺</w:t>
            </w:r>
          </w:p>
        </w:tc>
        <w:tc>
          <w:tcPr>
            <w:tcW w:w="992"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w:t>
            </w:r>
          </w:p>
        </w:tc>
        <w:tc>
          <w:tcPr>
            <w:tcW w:w="992"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323.00</w:t>
            </w:r>
          </w:p>
        </w:tc>
        <w:tc>
          <w:tcPr>
            <w:tcW w:w="851" w:type="dxa"/>
            <w:tcBorders>
              <w:top w:val="nil"/>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10.00</w:t>
            </w:r>
          </w:p>
        </w:tc>
        <w:tc>
          <w:tcPr>
            <w:tcW w:w="1133" w:type="dxa"/>
            <w:tcBorders>
              <w:top w:val="nil"/>
              <w:left w:val="nil"/>
              <w:bottom w:val="single" w:sz="4" w:space="0" w:color="auto"/>
              <w:right w:val="single" w:sz="12"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5.7</w:t>
            </w:r>
          </w:p>
        </w:tc>
      </w:tr>
      <w:tr w:rsidR="009730B9" w:rsidRPr="009730B9" w:rsidTr="00422728">
        <w:trPr>
          <w:trHeight w:hRule="exact" w:val="454"/>
          <w:jc w:val="center"/>
        </w:trPr>
        <w:tc>
          <w:tcPr>
            <w:tcW w:w="2520" w:type="dxa"/>
            <w:gridSpan w:val="3"/>
            <w:tcBorders>
              <w:top w:val="single" w:sz="4" w:space="0" w:color="auto"/>
              <w:left w:val="single" w:sz="12" w:space="0" w:color="auto"/>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lastRenderedPageBreak/>
              <w:t>直接成本（万元）</w:t>
            </w:r>
          </w:p>
        </w:tc>
        <w:tc>
          <w:tcPr>
            <w:tcW w:w="4064" w:type="dxa"/>
            <w:gridSpan w:val="4"/>
            <w:tcBorders>
              <w:top w:val="single" w:sz="4" w:space="0" w:color="auto"/>
              <w:left w:val="nil"/>
              <w:bottom w:val="single" w:sz="4"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间接成本（万元）</w:t>
            </w:r>
          </w:p>
        </w:tc>
        <w:tc>
          <w:tcPr>
            <w:tcW w:w="3968" w:type="dxa"/>
            <w:gridSpan w:val="4"/>
            <w:tcBorders>
              <w:top w:val="single" w:sz="4" w:space="0" w:color="auto"/>
              <w:left w:val="nil"/>
              <w:bottom w:val="single" w:sz="4" w:space="0" w:color="auto"/>
              <w:right w:val="single" w:sz="12" w:space="0" w:color="000000"/>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成本汇总（万元）</w:t>
            </w:r>
          </w:p>
        </w:tc>
      </w:tr>
      <w:tr w:rsidR="009730B9" w:rsidRPr="009730B9" w:rsidTr="00422728">
        <w:trPr>
          <w:trHeight w:hRule="exact" w:val="420"/>
          <w:jc w:val="center"/>
        </w:trPr>
        <w:tc>
          <w:tcPr>
            <w:tcW w:w="2520" w:type="dxa"/>
            <w:gridSpan w:val="3"/>
            <w:tcBorders>
              <w:top w:val="single" w:sz="4" w:space="0" w:color="auto"/>
              <w:left w:val="single" w:sz="12" w:space="0" w:color="auto"/>
              <w:bottom w:val="single" w:sz="12"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2902.77</w:t>
            </w:r>
          </w:p>
        </w:tc>
        <w:tc>
          <w:tcPr>
            <w:tcW w:w="4064" w:type="dxa"/>
            <w:gridSpan w:val="4"/>
            <w:tcBorders>
              <w:top w:val="single" w:sz="4" w:space="0" w:color="auto"/>
              <w:left w:val="nil"/>
              <w:bottom w:val="single" w:sz="12" w:space="0" w:color="auto"/>
              <w:right w:val="single" w:sz="4" w:space="0" w:color="auto"/>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225.16</w:t>
            </w:r>
          </w:p>
        </w:tc>
        <w:tc>
          <w:tcPr>
            <w:tcW w:w="3968" w:type="dxa"/>
            <w:gridSpan w:val="4"/>
            <w:tcBorders>
              <w:top w:val="single" w:sz="4" w:space="0" w:color="auto"/>
              <w:left w:val="nil"/>
              <w:bottom w:val="single" w:sz="12" w:space="0" w:color="auto"/>
              <w:right w:val="single" w:sz="12" w:space="0" w:color="000000"/>
            </w:tcBorders>
            <w:shd w:val="clear" w:color="000000" w:fill="C5D9F1"/>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3127.93</w:t>
            </w:r>
          </w:p>
        </w:tc>
      </w:tr>
      <w:tr w:rsidR="009730B9" w:rsidRPr="009730B9" w:rsidTr="00422728">
        <w:trPr>
          <w:trHeight w:hRule="exact" w:val="454"/>
          <w:jc w:val="center"/>
        </w:trPr>
        <w:tc>
          <w:tcPr>
            <w:tcW w:w="10552" w:type="dxa"/>
            <w:gridSpan w:val="11"/>
            <w:tcBorders>
              <w:top w:val="nil"/>
              <w:left w:val="single" w:sz="12" w:space="0" w:color="auto"/>
              <w:bottom w:val="single" w:sz="4" w:space="0" w:color="auto"/>
              <w:right w:val="single" w:sz="12"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left"/>
              <w:rPr>
                <w:rFonts w:ascii="宋体" w:eastAsia="宋体" w:hAnsi="宋体" w:cs="宋体"/>
                <w:b/>
                <w:bCs/>
                <w:color w:val="FF0000"/>
                <w:sz w:val="18"/>
                <w:szCs w:val="18"/>
              </w:rPr>
            </w:pPr>
            <w:r w:rsidRPr="009730B9">
              <w:rPr>
                <w:rFonts w:ascii="宋体" w:eastAsia="宋体" w:hAnsi="宋体" w:hint="eastAsia"/>
                <w:b/>
                <w:bCs/>
                <w:color w:val="FF0000"/>
                <w:sz w:val="18"/>
                <w:szCs w:val="18"/>
              </w:rPr>
              <w:t>一、直接成本</w:t>
            </w:r>
          </w:p>
        </w:tc>
      </w:tr>
      <w:tr w:rsidR="009730B9" w:rsidRPr="009730B9" w:rsidTr="00422728">
        <w:trPr>
          <w:trHeight w:hRule="exact" w:val="646"/>
          <w:jc w:val="center"/>
        </w:trPr>
        <w:tc>
          <w:tcPr>
            <w:tcW w:w="520" w:type="dxa"/>
            <w:tcBorders>
              <w:top w:val="nil"/>
              <w:left w:val="single" w:sz="12" w:space="0" w:color="auto"/>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序号</w:t>
            </w:r>
          </w:p>
        </w:tc>
        <w:tc>
          <w:tcPr>
            <w:tcW w:w="2000" w:type="dxa"/>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项目</w:t>
            </w:r>
          </w:p>
        </w:tc>
        <w:tc>
          <w:tcPr>
            <w:tcW w:w="194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数量</w:t>
            </w:r>
          </w:p>
        </w:tc>
        <w:tc>
          <w:tcPr>
            <w:tcW w:w="2124"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单价</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计算公式</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总价</w:t>
            </w:r>
            <w:r w:rsidRPr="009730B9">
              <w:rPr>
                <w:rFonts w:ascii="宋体" w:eastAsia="宋体" w:hAnsi="宋体" w:hint="eastAsia"/>
                <w:b/>
                <w:bCs/>
                <w:color w:val="000000"/>
                <w:sz w:val="18"/>
                <w:szCs w:val="18"/>
              </w:rPr>
              <w:br/>
              <w:t>（万元）</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房地产评估价格补偿款</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323.00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平方米</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5.70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（万元/平方米）</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1841.10</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2</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装潢费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323.00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平方米</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0.06</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（万元/平方米）</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19.38</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停产停业损失费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房地产价格的10%</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184.11</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4</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机器设备搬迁和安装费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8.00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户</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5.00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（万元/户）</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40.00</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5</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自行购房补贴</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房地产价格的30%</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552.33</w:t>
            </w:r>
          </w:p>
        </w:tc>
      </w:tr>
      <w:tr w:rsidR="009730B9" w:rsidRPr="009730B9" w:rsidTr="003A7F96">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6</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营业执照补贴</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户</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10.00</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（万元/户）</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80.00</w:t>
            </w:r>
          </w:p>
        </w:tc>
      </w:tr>
      <w:tr w:rsidR="009730B9" w:rsidRPr="009730B9" w:rsidTr="003A7F96">
        <w:trPr>
          <w:trHeight w:hRule="exact" w:val="454"/>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7</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搬场补贴</w:t>
            </w:r>
          </w:p>
        </w:tc>
        <w:tc>
          <w:tcPr>
            <w:tcW w:w="10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7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142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每平方米18元</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0.58</w:t>
            </w:r>
          </w:p>
        </w:tc>
      </w:tr>
      <w:tr w:rsidR="009730B9" w:rsidRPr="009730B9" w:rsidTr="009938A6">
        <w:trPr>
          <w:trHeight w:hRule="exact" w:val="454"/>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搬迁、签约奖励费</w:t>
            </w:r>
          </w:p>
        </w:tc>
        <w:tc>
          <w:tcPr>
            <w:tcW w:w="6899" w:type="dxa"/>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房地产价格的10%+（规定期限完成100%搬迁，每平方米奖励500元/平方米）</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184.27</w:t>
            </w:r>
          </w:p>
        </w:tc>
      </w:tr>
      <w:tr w:rsidR="009730B9" w:rsidRPr="009730B9" w:rsidTr="00422728">
        <w:trPr>
          <w:trHeight w:hRule="exact" w:val="454"/>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9</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未见证房屋现值</w:t>
            </w:r>
          </w:p>
        </w:tc>
        <w:tc>
          <w:tcPr>
            <w:tcW w:w="10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10.00</w:t>
            </w:r>
          </w:p>
        </w:tc>
        <w:tc>
          <w:tcPr>
            <w:tcW w:w="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平方米</w:t>
            </w:r>
          </w:p>
        </w:tc>
        <w:tc>
          <w:tcPr>
            <w:tcW w:w="7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0.10</w:t>
            </w:r>
          </w:p>
        </w:tc>
        <w:tc>
          <w:tcPr>
            <w:tcW w:w="14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（万元/平方米）</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1.00</w:t>
            </w:r>
          </w:p>
        </w:tc>
      </w:tr>
      <w:tr w:rsidR="009730B9" w:rsidRPr="009730B9" w:rsidTr="00422728">
        <w:trPr>
          <w:trHeight w:hRule="exact" w:val="454"/>
          <w:jc w:val="center"/>
        </w:trPr>
        <w:tc>
          <w:tcPr>
            <w:tcW w:w="9419" w:type="dxa"/>
            <w:gridSpan w:val="10"/>
            <w:tcBorders>
              <w:top w:val="single" w:sz="4" w:space="0" w:color="auto"/>
              <w:left w:val="single" w:sz="12"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直接成本小计（万元）</w:t>
            </w:r>
          </w:p>
        </w:tc>
        <w:tc>
          <w:tcPr>
            <w:tcW w:w="1133" w:type="dxa"/>
            <w:tcBorders>
              <w:top w:val="nil"/>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FF0000"/>
                <w:sz w:val="18"/>
                <w:szCs w:val="18"/>
              </w:rPr>
            </w:pPr>
            <w:r w:rsidRPr="009730B9">
              <w:rPr>
                <w:rFonts w:ascii="宋体" w:eastAsia="宋体" w:hAnsi="宋体" w:hint="eastAsia"/>
                <w:b/>
                <w:bCs/>
                <w:color w:val="FF0000"/>
                <w:sz w:val="18"/>
                <w:szCs w:val="18"/>
              </w:rPr>
              <w:t>2902.77</w:t>
            </w:r>
          </w:p>
        </w:tc>
      </w:tr>
      <w:tr w:rsidR="009730B9" w:rsidRPr="009730B9" w:rsidTr="00422728">
        <w:trPr>
          <w:trHeight w:hRule="exact" w:val="454"/>
          <w:jc w:val="center"/>
        </w:trPr>
        <w:tc>
          <w:tcPr>
            <w:tcW w:w="10552" w:type="dxa"/>
            <w:gridSpan w:val="11"/>
            <w:tcBorders>
              <w:top w:val="single" w:sz="4" w:space="0" w:color="auto"/>
              <w:left w:val="single" w:sz="12" w:space="0" w:color="auto"/>
              <w:bottom w:val="single" w:sz="4" w:space="0" w:color="auto"/>
              <w:right w:val="single" w:sz="12"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left"/>
              <w:rPr>
                <w:rFonts w:ascii="宋体" w:eastAsia="宋体" w:hAnsi="宋体" w:cs="宋体"/>
                <w:b/>
                <w:bCs/>
                <w:color w:val="FF0000"/>
                <w:sz w:val="18"/>
                <w:szCs w:val="18"/>
              </w:rPr>
            </w:pPr>
            <w:r w:rsidRPr="009730B9">
              <w:rPr>
                <w:rFonts w:ascii="宋体" w:eastAsia="宋体" w:hAnsi="宋体" w:hint="eastAsia"/>
                <w:b/>
                <w:bCs/>
                <w:color w:val="FF0000"/>
                <w:sz w:val="18"/>
                <w:szCs w:val="18"/>
              </w:rPr>
              <w:t>二、间接成本</w:t>
            </w:r>
          </w:p>
        </w:tc>
      </w:tr>
      <w:tr w:rsidR="009730B9" w:rsidRPr="009730B9" w:rsidTr="00422728">
        <w:trPr>
          <w:trHeight w:hRule="exact" w:val="711"/>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项目</w:t>
            </w:r>
          </w:p>
        </w:tc>
        <w:tc>
          <w:tcPr>
            <w:tcW w:w="200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项目名称</w:t>
            </w:r>
          </w:p>
        </w:tc>
        <w:tc>
          <w:tcPr>
            <w:tcW w:w="194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数量</w:t>
            </w:r>
          </w:p>
        </w:tc>
        <w:tc>
          <w:tcPr>
            <w:tcW w:w="2124"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单价</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计算公式</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小计</w:t>
            </w:r>
            <w:r w:rsidRPr="009730B9">
              <w:rPr>
                <w:rFonts w:ascii="宋体" w:eastAsia="宋体" w:hAnsi="宋体" w:hint="eastAsia"/>
                <w:b/>
                <w:bCs/>
                <w:color w:val="000000"/>
                <w:sz w:val="18"/>
                <w:szCs w:val="18"/>
              </w:rPr>
              <w:br/>
              <w:t>（万元）</w:t>
            </w:r>
          </w:p>
        </w:tc>
      </w:tr>
      <w:tr w:rsidR="009730B9" w:rsidRPr="009730B9" w:rsidTr="00422728">
        <w:trPr>
          <w:trHeight w:hRule="exact" w:val="454"/>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征收实施单位劳务费</w:t>
            </w:r>
          </w:p>
        </w:tc>
        <w:tc>
          <w:tcPr>
            <w:tcW w:w="6899" w:type="dxa"/>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《普陀区范围内市重大工程、市政建设涉及房屋征收、征地、借地等劳务费结算标准》</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21.46</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2</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房屋拆除费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333.00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平方米</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0.0035</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万元/平方米</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nil"/>
              <w:left w:val="nil"/>
              <w:bottom w:val="nil"/>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1.17</w:t>
            </w:r>
          </w:p>
        </w:tc>
      </w:tr>
      <w:tr w:rsidR="009730B9" w:rsidRPr="009730B9" w:rsidTr="00D9597F">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拆房垃圾清运费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333.00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平方米</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0.014</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万元/平方米</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4.66</w:t>
            </w:r>
          </w:p>
        </w:tc>
      </w:tr>
      <w:tr w:rsidR="009730B9" w:rsidRPr="009730B9" w:rsidTr="00D9597F">
        <w:trPr>
          <w:trHeight w:hRule="exact" w:val="454"/>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4</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公共设施改接费</w:t>
            </w:r>
          </w:p>
        </w:tc>
        <w:tc>
          <w:tcPr>
            <w:tcW w:w="10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8.00</w:t>
            </w:r>
          </w:p>
        </w:tc>
        <w:tc>
          <w:tcPr>
            <w:tcW w:w="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产</w:t>
            </w:r>
          </w:p>
        </w:tc>
        <w:tc>
          <w:tcPr>
            <w:tcW w:w="7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5</w:t>
            </w:r>
          </w:p>
        </w:tc>
        <w:tc>
          <w:tcPr>
            <w:tcW w:w="14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万元/产</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数量*单价*2</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80.00</w:t>
            </w:r>
          </w:p>
        </w:tc>
      </w:tr>
      <w:tr w:rsidR="009730B9" w:rsidRPr="009730B9" w:rsidTr="005B6FAB">
        <w:trPr>
          <w:trHeight w:hRule="exact" w:val="675"/>
          <w:jc w:val="center"/>
        </w:trPr>
        <w:tc>
          <w:tcPr>
            <w:tcW w:w="52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5</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0D0E99" w:rsidRDefault="009730B9" w:rsidP="009730B9">
            <w:pPr>
              <w:jc w:val="center"/>
              <w:rPr>
                <w:rFonts w:ascii="宋体" w:eastAsia="宋体" w:hAnsi="宋体"/>
                <w:color w:val="000000"/>
                <w:sz w:val="18"/>
                <w:szCs w:val="18"/>
              </w:rPr>
            </w:pPr>
            <w:r w:rsidRPr="009730B9">
              <w:rPr>
                <w:rFonts w:ascii="宋体" w:eastAsia="宋体" w:hAnsi="宋体" w:hint="eastAsia"/>
                <w:color w:val="000000"/>
                <w:sz w:val="18"/>
                <w:szCs w:val="18"/>
              </w:rPr>
              <w:t>评估公司预评估费、</w:t>
            </w:r>
          </w:p>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评估费</w:t>
            </w:r>
          </w:p>
        </w:tc>
        <w:tc>
          <w:tcPr>
            <w:tcW w:w="10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333.00</w:t>
            </w:r>
          </w:p>
        </w:tc>
        <w:tc>
          <w:tcPr>
            <w:tcW w:w="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平方米</w:t>
            </w:r>
          </w:p>
        </w:tc>
        <w:tc>
          <w:tcPr>
            <w:tcW w:w="7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0.0024</w:t>
            </w:r>
          </w:p>
        </w:tc>
        <w:tc>
          <w:tcPr>
            <w:tcW w:w="14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万元/平方米</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数量*单价*2</w:t>
            </w:r>
          </w:p>
        </w:tc>
        <w:tc>
          <w:tcPr>
            <w:tcW w:w="1133" w:type="dxa"/>
            <w:tcBorders>
              <w:top w:val="single" w:sz="4" w:space="0" w:color="auto"/>
              <w:left w:val="nil"/>
              <w:bottom w:val="nil"/>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1.60</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6</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二清资料外调费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8.00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产</w:t>
            </w: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0.02</w:t>
            </w: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万元/产</w:t>
            </w: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数量*单价</w:t>
            </w:r>
          </w:p>
        </w:tc>
        <w:tc>
          <w:tcPr>
            <w:tcW w:w="1133" w:type="dxa"/>
            <w:tcBorders>
              <w:top w:val="single" w:sz="4" w:space="0" w:color="auto"/>
              <w:left w:val="nil"/>
              <w:bottom w:val="nil"/>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0.16</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7</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管线割接费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直接成本*1%</w:t>
            </w:r>
          </w:p>
        </w:tc>
        <w:tc>
          <w:tcPr>
            <w:tcW w:w="1133" w:type="dxa"/>
            <w:tcBorders>
              <w:top w:val="single" w:sz="4" w:space="0" w:color="auto"/>
              <w:left w:val="nil"/>
              <w:bottom w:val="nil"/>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29.03</w:t>
            </w:r>
          </w:p>
        </w:tc>
      </w:tr>
      <w:tr w:rsidR="009730B9" w:rsidRPr="009730B9" w:rsidTr="00422728">
        <w:trPr>
          <w:trHeight w:hRule="exact" w:val="454"/>
          <w:jc w:val="center"/>
        </w:trPr>
        <w:tc>
          <w:tcPr>
            <w:tcW w:w="520" w:type="dxa"/>
            <w:tcBorders>
              <w:top w:val="nil"/>
              <w:left w:val="single" w:sz="12"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w:t>
            </w:r>
          </w:p>
        </w:tc>
        <w:tc>
          <w:tcPr>
            <w:tcW w:w="2000"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不可预计费</w:t>
            </w:r>
          </w:p>
        </w:tc>
        <w:tc>
          <w:tcPr>
            <w:tcW w:w="10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7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14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p>
        </w:tc>
        <w:tc>
          <w:tcPr>
            <w:tcW w:w="2835"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直接成本*3%</w:t>
            </w:r>
          </w:p>
        </w:tc>
        <w:tc>
          <w:tcPr>
            <w:tcW w:w="1133" w:type="dxa"/>
            <w:tcBorders>
              <w:top w:val="single" w:sz="4" w:space="0" w:color="auto"/>
              <w:left w:val="nil"/>
              <w:bottom w:val="nil"/>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87.08</w:t>
            </w:r>
          </w:p>
        </w:tc>
      </w:tr>
      <w:tr w:rsidR="009730B9" w:rsidRPr="009730B9" w:rsidTr="00422728">
        <w:trPr>
          <w:trHeight w:hRule="exact" w:val="454"/>
          <w:jc w:val="center"/>
        </w:trPr>
        <w:tc>
          <w:tcPr>
            <w:tcW w:w="9419" w:type="dxa"/>
            <w:gridSpan w:val="10"/>
            <w:tcBorders>
              <w:top w:val="single" w:sz="4" w:space="0" w:color="auto"/>
              <w:left w:val="single" w:sz="12"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000000"/>
                <w:sz w:val="18"/>
                <w:szCs w:val="18"/>
              </w:rPr>
            </w:pPr>
            <w:r w:rsidRPr="009730B9">
              <w:rPr>
                <w:rFonts w:ascii="宋体" w:eastAsia="宋体" w:hAnsi="宋体" w:hint="eastAsia"/>
                <w:b/>
                <w:bCs/>
                <w:color w:val="000000"/>
                <w:sz w:val="18"/>
                <w:szCs w:val="18"/>
              </w:rPr>
              <w:t>间接成本小计（万元）</w:t>
            </w:r>
          </w:p>
        </w:tc>
        <w:tc>
          <w:tcPr>
            <w:tcW w:w="1133" w:type="dxa"/>
            <w:tcBorders>
              <w:top w:val="single" w:sz="4" w:space="0" w:color="auto"/>
              <w:left w:val="nil"/>
              <w:bottom w:val="single" w:sz="4" w:space="0" w:color="auto"/>
              <w:right w:val="single" w:sz="12" w:space="0" w:color="auto"/>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FF0000"/>
                <w:sz w:val="18"/>
                <w:szCs w:val="18"/>
              </w:rPr>
            </w:pPr>
            <w:r w:rsidRPr="009730B9">
              <w:rPr>
                <w:rFonts w:ascii="宋体" w:eastAsia="宋体" w:hAnsi="宋体" w:hint="eastAsia"/>
                <w:b/>
                <w:bCs/>
                <w:color w:val="FF0000"/>
                <w:sz w:val="18"/>
                <w:szCs w:val="18"/>
              </w:rPr>
              <w:t>225.16</w:t>
            </w:r>
          </w:p>
        </w:tc>
      </w:tr>
      <w:tr w:rsidR="009730B9" w:rsidRPr="009730B9" w:rsidTr="00422728">
        <w:trPr>
          <w:trHeight w:hRule="exact" w:val="454"/>
          <w:jc w:val="center"/>
        </w:trPr>
        <w:tc>
          <w:tcPr>
            <w:tcW w:w="6584" w:type="dxa"/>
            <w:gridSpan w:val="7"/>
            <w:tcBorders>
              <w:top w:val="single" w:sz="4" w:space="0" w:color="auto"/>
              <w:left w:val="single" w:sz="12" w:space="0" w:color="auto"/>
              <w:bottom w:val="single" w:sz="12"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FF0000"/>
                <w:sz w:val="18"/>
                <w:szCs w:val="18"/>
              </w:rPr>
            </w:pPr>
            <w:r w:rsidRPr="009730B9">
              <w:rPr>
                <w:rFonts w:ascii="宋体" w:eastAsia="宋体" w:hAnsi="宋体" w:hint="eastAsia"/>
                <w:b/>
                <w:bCs/>
                <w:color w:val="FF0000"/>
                <w:sz w:val="18"/>
                <w:szCs w:val="18"/>
              </w:rPr>
              <w:t>三、成本汇总（万元）</w:t>
            </w:r>
          </w:p>
        </w:tc>
        <w:tc>
          <w:tcPr>
            <w:tcW w:w="2835" w:type="dxa"/>
            <w:gridSpan w:val="3"/>
            <w:tcBorders>
              <w:top w:val="single" w:sz="4" w:space="0" w:color="auto"/>
              <w:left w:val="nil"/>
              <w:bottom w:val="single" w:sz="12" w:space="0" w:color="auto"/>
              <w:right w:val="single" w:sz="4" w:space="0" w:color="000000"/>
            </w:tcBorders>
            <w:shd w:val="clear" w:color="auto" w:fill="auto"/>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color w:val="000000"/>
                <w:sz w:val="18"/>
                <w:szCs w:val="18"/>
              </w:rPr>
            </w:pPr>
            <w:r w:rsidRPr="009730B9">
              <w:rPr>
                <w:rFonts w:ascii="宋体" w:eastAsia="宋体" w:hAnsi="宋体" w:hint="eastAsia"/>
                <w:color w:val="000000"/>
                <w:sz w:val="18"/>
                <w:szCs w:val="18"/>
              </w:rPr>
              <w:t>直接成本+间接成本</w:t>
            </w:r>
          </w:p>
        </w:tc>
        <w:tc>
          <w:tcPr>
            <w:tcW w:w="1133" w:type="dxa"/>
            <w:tcBorders>
              <w:top w:val="nil"/>
              <w:left w:val="nil"/>
              <w:bottom w:val="single" w:sz="12" w:space="0" w:color="auto"/>
              <w:right w:val="single" w:sz="12" w:space="0" w:color="auto"/>
            </w:tcBorders>
            <w:shd w:val="clear" w:color="auto" w:fill="auto"/>
            <w:noWrap/>
            <w:tcMar>
              <w:top w:w="15" w:type="dxa"/>
              <w:left w:w="15" w:type="dxa"/>
              <w:bottom w:w="0" w:type="dxa"/>
              <w:right w:w="15" w:type="dxa"/>
            </w:tcMar>
            <w:vAlign w:val="center"/>
            <w:hideMark/>
          </w:tcPr>
          <w:p w:rsidR="009730B9" w:rsidRPr="009730B9" w:rsidRDefault="009730B9" w:rsidP="009730B9">
            <w:pPr>
              <w:jc w:val="center"/>
              <w:rPr>
                <w:rFonts w:ascii="宋体" w:eastAsia="宋体" w:hAnsi="宋体" w:cs="宋体"/>
                <w:b/>
                <w:bCs/>
                <w:color w:val="FF0000"/>
                <w:sz w:val="18"/>
                <w:szCs w:val="18"/>
              </w:rPr>
            </w:pPr>
            <w:r w:rsidRPr="009730B9">
              <w:rPr>
                <w:rFonts w:ascii="宋体" w:eastAsia="宋体" w:hAnsi="宋体" w:hint="eastAsia"/>
                <w:b/>
                <w:bCs/>
                <w:color w:val="FF0000"/>
                <w:sz w:val="18"/>
                <w:szCs w:val="18"/>
              </w:rPr>
              <w:t>3127.93</w:t>
            </w:r>
          </w:p>
        </w:tc>
      </w:tr>
    </w:tbl>
    <w:p w:rsidR="009938A6" w:rsidRDefault="009938A6" w:rsidP="009938A6">
      <w:pPr>
        <w:ind w:firstLine="400"/>
        <w:jc w:val="center"/>
        <w:rPr>
          <w:rFonts w:ascii="黑体" w:eastAsia="黑体" w:hAnsi="黑体" w:cs="宋体"/>
          <w:b/>
          <w:sz w:val="20"/>
          <w:szCs w:val="20"/>
        </w:rPr>
      </w:pPr>
      <w:r w:rsidRPr="00392B6D">
        <w:rPr>
          <w:rFonts w:ascii="黑体" w:eastAsia="黑体" w:hAnsi="黑体" w:cs="宋体" w:hint="eastAsia"/>
          <w:b/>
          <w:sz w:val="20"/>
          <w:szCs w:val="20"/>
        </w:rPr>
        <w:t>表</w:t>
      </w:r>
      <w:r>
        <w:rPr>
          <w:rFonts w:ascii="黑体" w:eastAsia="黑体" w:hAnsi="黑体" w:cs="宋体" w:hint="eastAsia"/>
          <w:b/>
          <w:sz w:val="20"/>
          <w:szCs w:val="20"/>
        </w:rPr>
        <w:t>5</w:t>
      </w:r>
      <w:r w:rsidRPr="00392B6D">
        <w:rPr>
          <w:rFonts w:ascii="黑体" w:eastAsia="黑体" w:hAnsi="黑体" w:cs="宋体" w:hint="eastAsia"/>
          <w:b/>
          <w:sz w:val="20"/>
          <w:szCs w:val="20"/>
        </w:rPr>
        <w:t xml:space="preserve">  </w:t>
      </w:r>
      <w:r>
        <w:rPr>
          <w:rFonts w:ascii="黑体" w:eastAsia="黑体" w:hAnsi="黑体" w:cs="宋体" w:hint="eastAsia"/>
          <w:b/>
          <w:sz w:val="20"/>
          <w:szCs w:val="20"/>
        </w:rPr>
        <w:t>商业</w:t>
      </w:r>
      <w:r w:rsidRPr="00392B6D">
        <w:rPr>
          <w:rFonts w:ascii="黑体" w:eastAsia="黑体" w:hAnsi="黑体" w:cs="宋体" w:hint="eastAsia"/>
          <w:b/>
          <w:sz w:val="20"/>
          <w:szCs w:val="20"/>
        </w:rPr>
        <w:t>房地产征收补偿成本估算样表</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3．建筑物补偿</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lastRenderedPageBreak/>
        <w:t>涉及建筑物拆除、恢复重建补偿，成本费用可参照上海市建设工程造价信息总站发布的类似工程造价指标分析确定。</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4．损害赔偿类补偿</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损害赔偿类补偿主要涉及商业房地产经营性损失补偿、居住房地产因采光噪声等影响的减损补偿。</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经营性损失补偿采用损失资本化法，通过市场调查法，采用比较法评估不受影响的正常房地产客观租金，计算租金减损率，结合估价对象房地产租金影响期限，以一定的还原率，将至影响期限内的租金损失折现至价值时点，从而得到减损额</w:t>
      </w:r>
      <w:r w:rsidRPr="007523DE">
        <w:rPr>
          <w:rFonts w:ascii="仿宋_GB2312" w:eastAsia="仿宋_GB2312" w:hAnsi="宋体" w:cs="宋体" w:hint="eastAsia"/>
          <w:b/>
          <w:sz w:val="32"/>
          <w:szCs w:val="32"/>
          <w:vertAlign w:val="superscript"/>
        </w:rPr>
        <w:t>[1]</w:t>
      </w:r>
      <w:r w:rsidRPr="007523DE">
        <w:rPr>
          <w:rFonts w:ascii="仿宋_GB2312" w:eastAsia="仿宋_GB2312" w:hAnsi="宋体" w:cs="宋体" w:hint="eastAsia"/>
          <w:sz w:val="32"/>
          <w:szCs w:val="32"/>
        </w:rPr>
        <w:t>。其中减损率可通过三个途径获取：①依据委托方提供的实际租金合同与不受影响的正常房地产客观租金的差值；②通过类似区域房地产市场租金案例中同路段有客流影响和无客流影响的价格（如隧道下匝口沿线、高架上匝口沿线、大桥引桥沿线）比较而获得损害前后的减损率（根据减损价值评估案例历史数据统计分析）；③根据上海市基准地价更新成果中有关临街道路、临街状况、客流量、基础设施修正系数，同时结合地价在房地产价值中的占比，从而计算损害前后的修正系数变化，来计算减损率。</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居住房地产的采光、噪声、景观影响的减损补偿，采光减损率根据《建筑采光设计标准GB50033-2013》，上海属于IV光气候区，不同采光等级对应的采光系数标准值Cb和室</w:t>
      </w:r>
      <w:r w:rsidRPr="007523DE">
        <w:rPr>
          <w:rFonts w:ascii="仿宋_GB2312" w:eastAsia="仿宋_GB2312" w:hAnsi="宋体" w:cs="宋体" w:hint="eastAsia"/>
          <w:sz w:val="32"/>
          <w:szCs w:val="32"/>
        </w:rPr>
        <w:lastRenderedPageBreak/>
        <w:t>内天然光照度标准值Eb详见下表：</w:t>
      </w:r>
    </w:p>
    <w:tbl>
      <w:tblPr>
        <w:tblpPr w:leftFromText="180" w:rightFromText="180" w:vertAnchor="text" w:horzAnchor="margin" w:tblpXSpec="center" w:tblpY="231"/>
        <w:tblW w:w="499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45"/>
        <w:gridCol w:w="2732"/>
        <w:gridCol w:w="4428"/>
      </w:tblGrid>
      <w:tr w:rsidR="00652051" w:rsidRPr="00971045" w:rsidTr="005F550D">
        <w:trPr>
          <w:cantSplit/>
          <w:trHeight w:hRule="exact" w:val="340"/>
          <w:tblHeader/>
        </w:trPr>
        <w:tc>
          <w:tcPr>
            <w:tcW w:w="791" w:type="pct"/>
            <w:vAlign w:val="center"/>
          </w:tcPr>
          <w:p w:rsidR="00652051" w:rsidRPr="00971045" w:rsidRDefault="00652051" w:rsidP="007B0242">
            <w:pPr>
              <w:jc w:val="center"/>
              <w:rPr>
                <w:rFonts w:ascii="宋体" w:eastAsia="宋体" w:hAnsi="宋体"/>
                <w:b/>
                <w:sz w:val="18"/>
                <w:szCs w:val="18"/>
              </w:rPr>
            </w:pPr>
            <w:r w:rsidRPr="00971045">
              <w:rPr>
                <w:rFonts w:ascii="宋体" w:eastAsia="宋体" w:hAnsi="宋体" w:hint="eastAsia"/>
                <w:b/>
                <w:sz w:val="18"/>
                <w:szCs w:val="18"/>
              </w:rPr>
              <w:t>采光等级</w:t>
            </w:r>
          </w:p>
        </w:tc>
        <w:tc>
          <w:tcPr>
            <w:tcW w:w="1606" w:type="pct"/>
            <w:vAlign w:val="center"/>
          </w:tcPr>
          <w:p w:rsidR="00652051" w:rsidRPr="00971045" w:rsidRDefault="00652051" w:rsidP="007B0242">
            <w:pPr>
              <w:jc w:val="center"/>
              <w:rPr>
                <w:rFonts w:ascii="宋体" w:eastAsia="宋体" w:hAnsi="宋体"/>
                <w:b/>
                <w:sz w:val="18"/>
                <w:szCs w:val="18"/>
              </w:rPr>
            </w:pPr>
            <w:r w:rsidRPr="00971045">
              <w:rPr>
                <w:rFonts w:ascii="宋体" w:eastAsia="宋体" w:hAnsi="宋体" w:hint="eastAsia"/>
                <w:b/>
                <w:sz w:val="18"/>
                <w:szCs w:val="18"/>
              </w:rPr>
              <w:t>采光系数标准值Cb（%）</w:t>
            </w:r>
          </w:p>
        </w:tc>
        <w:tc>
          <w:tcPr>
            <w:tcW w:w="2603" w:type="pct"/>
            <w:vAlign w:val="center"/>
          </w:tcPr>
          <w:p w:rsidR="00652051" w:rsidRPr="00971045" w:rsidRDefault="00652051" w:rsidP="007B0242">
            <w:pPr>
              <w:jc w:val="center"/>
              <w:rPr>
                <w:rFonts w:ascii="宋体" w:eastAsia="宋体" w:hAnsi="宋体"/>
                <w:b/>
                <w:sz w:val="18"/>
                <w:szCs w:val="18"/>
              </w:rPr>
            </w:pPr>
            <w:r w:rsidRPr="00971045">
              <w:rPr>
                <w:rFonts w:ascii="宋体" w:eastAsia="宋体" w:hAnsi="宋体" w:hint="eastAsia"/>
                <w:b/>
                <w:sz w:val="18"/>
                <w:szCs w:val="18"/>
              </w:rPr>
              <w:t>室内天然光照度标准值Eb（勒克斯）</w:t>
            </w:r>
          </w:p>
        </w:tc>
      </w:tr>
      <w:tr w:rsidR="00652051" w:rsidRPr="00971045" w:rsidTr="005F550D">
        <w:trPr>
          <w:cantSplit/>
          <w:trHeight w:hRule="exact" w:val="340"/>
          <w:tblHeader/>
        </w:trPr>
        <w:tc>
          <w:tcPr>
            <w:tcW w:w="791"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I</w:t>
            </w:r>
          </w:p>
        </w:tc>
        <w:tc>
          <w:tcPr>
            <w:tcW w:w="1606"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5.5</w:t>
            </w:r>
          </w:p>
        </w:tc>
        <w:tc>
          <w:tcPr>
            <w:tcW w:w="2603"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745</w:t>
            </w:r>
          </w:p>
        </w:tc>
      </w:tr>
      <w:tr w:rsidR="00652051" w:rsidRPr="00971045" w:rsidTr="005F550D">
        <w:trPr>
          <w:cantSplit/>
          <w:trHeight w:hRule="exact" w:val="340"/>
          <w:tblHeader/>
        </w:trPr>
        <w:tc>
          <w:tcPr>
            <w:tcW w:w="791"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II</w:t>
            </w:r>
          </w:p>
        </w:tc>
        <w:tc>
          <w:tcPr>
            <w:tcW w:w="1606"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4.4</w:t>
            </w:r>
          </w:p>
        </w:tc>
        <w:tc>
          <w:tcPr>
            <w:tcW w:w="2603"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595</w:t>
            </w:r>
          </w:p>
        </w:tc>
      </w:tr>
      <w:tr w:rsidR="00652051" w:rsidRPr="00971045" w:rsidTr="005F550D">
        <w:trPr>
          <w:cantSplit/>
          <w:trHeight w:hRule="exact" w:val="340"/>
          <w:tblHeader/>
        </w:trPr>
        <w:tc>
          <w:tcPr>
            <w:tcW w:w="791"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III</w:t>
            </w:r>
          </w:p>
        </w:tc>
        <w:tc>
          <w:tcPr>
            <w:tcW w:w="1606"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3.3</w:t>
            </w:r>
          </w:p>
        </w:tc>
        <w:tc>
          <w:tcPr>
            <w:tcW w:w="2603"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450</w:t>
            </w:r>
          </w:p>
        </w:tc>
      </w:tr>
      <w:tr w:rsidR="00652051" w:rsidRPr="00971045" w:rsidTr="005F550D">
        <w:trPr>
          <w:cantSplit/>
          <w:trHeight w:hRule="exact" w:val="340"/>
          <w:tblHeader/>
        </w:trPr>
        <w:tc>
          <w:tcPr>
            <w:tcW w:w="791"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IV</w:t>
            </w:r>
          </w:p>
        </w:tc>
        <w:tc>
          <w:tcPr>
            <w:tcW w:w="1606"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2.2</w:t>
            </w:r>
          </w:p>
        </w:tc>
        <w:tc>
          <w:tcPr>
            <w:tcW w:w="2603"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300</w:t>
            </w:r>
          </w:p>
        </w:tc>
      </w:tr>
      <w:tr w:rsidR="00652051" w:rsidRPr="00971045" w:rsidTr="005F550D">
        <w:trPr>
          <w:cantSplit/>
          <w:trHeight w:hRule="exact" w:val="340"/>
          <w:tblHeader/>
        </w:trPr>
        <w:tc>
          <w:tcPr>
            <w:tcW w:w="791"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V</w:t>
            </w:r>
          </w:p>
        </w:tc>
        <w:tc>
          <w:tcPr>
            <w:tcW w:w="1606"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1.1</w:t>
            </w:r>
          </w:p>
        </w:tc>
        <w:tc>
          <w:tcPr>
            <w:tcW w:w="2603" w:type="pct"/>
            <w:vAlign w:val="center"/>
          </w:tcPr>
          <w:p w:rsidR="00652051" w:rsidRPr="00971045" w:rsidRDefault="00652051" w:rsidP="007B0242">
            <w:pPr>
              <w:jc w:val="center"/>
              <w:rPr>
                <w:rFonts w:ascii="宋体" w:eastAsia="宋体" w:hAnsi="宋体"/>
                <w:sz w:val="18"/>
                <w:szCs w:val="18"/>
              </w:rPr>
            </w:pPr>
            <w:r w:rsidRPr="00971045">
              <w:rPr>
                <w:rFonts w:ascii="宋体" w:eastAsia="宋体" w:hAnsi="宋体" w:hint="eastAsia"/>
                <w:sz w:val="18"/>
                <w:szCs w:val="18"/>
              </w:rPr>
              <w:t>150</w:t>
            </w:r>
          </w:p>
        </w:tc>
      </w:tr>
    </w:tbl>
    <w:p w:rsidR="005B6FAB" w:rsidRDefault="005B6FAB" w:rsidP="005B6FAB">
      <w:pPr>
        <w:ind w:firstLine="400"/>
        <w:jc w:val="center"/>
        <w:rPr>
          <w:rFonts w:ascii="黑体" w:eastAsia="黑体" w:hAnsi="黑体" w:cs="宋体"/>
          <w:b/>
          <w:sz w:val="20"/>
          <w:szCs w:val="20"/>
        </w:rPr>
      </w:pPr>
      <w:r w:rsidRPr="00392B6D">
        <w:rPr>
          <w:rFonts w:ascii="黑体" w:eastAsia="黑体" w:hAnsi="黑体" w:cs="宋体" w:hint="eastAsia"/>
          <w:b/>
          <w:sz w:val="20"/>
          <w:szCs w:val="20"/>
        </w:rPr>
        <w:t>表</w:t>
      </w:r>
      <w:r>
        <w:rPr>
          <w:rFonts w:ascii="黑体" w:eastAsia="黑体" w:hAnsi="黑体" w:cs="宋体" w:hint="eastAsia"/>
          <w:b/>
          <w:sz w:val="20"/>
          <w:szCs w:val="20"/>
        </w:rPr>
        <w:t>6</w:t>
      </w:r>
      <w:r w:rsidRPr="00392B6D">
        <w:rPr>
          <w:rFonts w:ascii="黑体" w:eastAsia="黑体" w:hAnsi="黑体" w:cs="宋体" w:hint="eastAsia"/>
          <w:b/>
          <w:sz w:val="20"/>
          <w:szCs w:val="20"/>
        </w:rPr>
        <w:t xml:space="preserve">  </w:t>
      </w:r>
      <w:r w:rsidRPr="005B6FAB">
        <w:rPr>
          <w:rFonts w:ascii="黑体" w:eastAsia="黑体" w:hAnsi="黑体" w:cs="宋体" w:hint="eastAsia"/>
          <w:b/>
          <w:sz w:val="20"/>
          <w:szCs w:val="20"/>
        </w:rPr>
        <w:t>采光等级对应的采光系数标准值Cb和室内天然光照度标准值Eb</w:t>
      </w:r>
      <w:r w:rsidRPr="00392B6D">
        <w:rPr>
          <w:rFonts w:ascii="黑体" w:eastAsia="黑体" w:hAnsi="黑体" w:cs="宋体" w:hint="eastAsia"/>
          <w:b/>
          <w:sz w:val="20"/>
          <w:szCs w:val="20"/>
        </w:rPr>
        <w:t>表</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建筑设计标准中将采光等级分为5个等级，每级相差Cb 1.1%。分别计算不受影响和受影响后的采光系数，如≥1.1%，即认为采光受到了完全影响，参考比较法中对采光的最大幅调整系数，如＜1.1%，则用内插法计算采光修正系数，公式为：</w:t>
      </w:r>
    </w:p>
    <w:p w:rsidR="003A036A" w:rsidRPr="007523DE" w:rsidRDefault="003A036A" w:rsidP="00AB0C0E">
      <w:pPr>
        <w:spacing w:line="360" w:lineRule="auto"/>
        <w:ind w:firstLineChars="200" w:firstLine="640"/>
        <w:rPr>
          <w:rFonts w:ascii="仿宋_GB2312" w:eastAsia="仿宋_GB2312" w:hAnsi="宋体" w:cs="宋体"/>
          <w:sz w:val="32"/>
          <w:szCs w:val="32"/>
        </w:rPr>
      </w:pPr>
      <w:r w:rsidRPr="007523DE">
        <w:rPr>
          <w:rFonts w:ascii="仿宋_GB2312" w:eastAsia="仿宋_GB2312" w:hAnsi="宋体" w:cs="宋体" w:hint="eastAsia"/>
          <w:sz w:val="32"/>
          <w:szCs w:val="32"/>
        </w:rPr>
        <w:t>采光减损率修正系数＝（受影响后的采光系数－未受影响的采光系数）/1.1×比较法中采光因素在房地产市场价格中的调整系数</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噪音减损率根据工程环境影响报告，受影响后仅噪音的分贝增加，按分贝增加的比例进行修正。景观减损率根据比较法中环境调整系数量化影响程度。</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案例分析：上海市轨道交通14号线XX路站涉及的武宁路某弄L形新工房底层商铺的经营性损失补偿</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价值时点2014年6月1日，按照5年施工周期计算租金损失，通过市场调查，估价对象周边商业房地产客观租金水平约为10元/平方米·天，租金减损率为36.6%，则租金减损额为3.66元/平方米，根据收益法公式计算经营性损失补</w:t>
      </w:r>
      <w:r w:rsidRPr="007523DE">
        <w:rPr>
          <w:rFonts w:ascii="仿宋_GB2312" w:eastAsia="仿宋_GB2312" w:hAnsi="宋体" w:cs="宋体" w:hint="eastAsia"/>
          <w:sz w:val="32"/>
          <w:szCs w:val="32"/>
        </w:rPr>
        <w:lastRenderedPageBreak/>
        <w:t>偿费用（计算过程在此不再一一赘述）。</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减损率的计算方式参照2014年1月3日上海市规划和国土资源管理局发布的《上海市2013年基准地价更新成果》中的修正体系，结合本次估价对象实际区位状况、地价在房地产价值中的占比以及成本估算的目的，损害前后修正系数如下：</w:t>
      </w:r>
    </w:p>
    <w:p w:rsidR="005B6FAB" w:rsidRPr="00971045" w:rsidRDefault="005B6FAB" w:rsidP="003A036A">
      <w:pPr>
        <w:spacing w:line="360" w:lineRule="auto"/>
        <w:ind w:firstLine="480"/>
        <w:rPr>
          <w:rFonts w:ascii="宋体" w:eastAsia="宋体" w:hAnsi="宋体" w:cs="宋体"/>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662"/>
        <w:gridCol w:w="1638"/>
        <w:gridCol w:w="1641"/>
        <w:gridCol w:w="3581"/>
      </w:tblGrid>
      <w:tr w:rsidR="00652051" w:rsidRPr="00971045" w:rsidTr="00962E24">
        <w:trPr>
          <w:trHeight w:hRule="exact" w:val="624"/>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
                <w:bCs/>
                <w:kern w:val="0"/>
                <w:sz w:val="18"/>
                <w:szCs w:val="18"/>
              </w:rPr>
            </w:pPr>
            <w:r w:rsidRPr="00971045">
              <w:rPr>
                <w:rFonts w:ascii="宋体" w:eastAsia="宋体" w:hAnsi="宋体" w:cs="宋体" w:hint="eastAsia"/>
                <w:b/>
                <w:bCs/>
                <w:kern w:val="0"/>
                <w:sz w:val="18"/>
                <w:szCs w:val="18"/>
              </w:rPr>
              <w:t>项目名称</w:t>
            </w:r>
          </w:p>
        </w:tc>
        <w:tc>
          <w:tcPr>
            <w:tcW w:w="961" w:type="pct"/>
            <w:shd w:val="clear" w:color="auto" w:fill="auto"/>
            <w:vAlign w:val="center"/>
          </w:tcPr>
          <w:p w:rsidR="00652051" w:rsidRPr="00971045" w:rsidRDefault="00652051" w:rsidP="00392B6D">
            <w:pPr>
              <w:widowControl/>
              <w:jc w:val="center"/>
              <w:rPr>
                <w:rFonts w:ascii="宋体" w:eastAsia="宋体" w:hAnsi="宋体" w:cs="宋体"/>
                <w:b/>
                <w:bCs/>
                <w:kern w:val="0"/>
                <w:sz w:val="18"/>
                <w:szCs w:val="18"/>
              </w:rPr>
            </w:pPr>
            <w:r w:rsidRPr="00971045">
              <w:rPr>
                <w:rFonts w:ascii="宋体" w:eastAsia="宋体" w:hAnsi="宋体" w:cs="宋体" w:hint="eastAsia"/>
                <w:b/>
                <w:bCs/>
                <w:kern w:val="0"/>
                <w:sz w:val="18"/>
                <w:szCs w:val="18"/>
              </w:rPr>
              <w:t>原修正系数</w:t>
            </w:r>
          </w:p>
        </w:tc>
        <w:tc>
          <w:tcPr>
            <w:tcW w:w="962" w:type="pct"/>
            <w:shd w:val="clear" w:color="auto" w:fill="auto"/>
            <w:vAlign w:val="center"/>
          </w:tcPr>
          <w:p w:rsidR="00652051" w:rsidRPr="00971045" w:rsidRDefault="00652051" w:rsidP="00392B6D">
            <w:pPr>
              <w:widowControl/>
              <w:jc w:val="center"/>
              <w:rPr>
                <w:rFonts w:ascii="宋体" w:eastAsia="宋体" w:hAnsi="宋体" w:cs="宋体"/>
                <w:b/>
                <w:bCs/>
                <w:kern w:val="0"/>
                <w:sz w:val="18"/>
                <w:szCs w:val="18"/>
              </w:rPr>
            </w:pPr>
            <w:r w:rsidRPr="00971045">
              <w:rPr>
                <w:rFonts w:ascii="宋体" w:eastAsia="宋体" w:hAnsi="宋体" w:cs="宋体" w:hint="eastAsia"/>
                <w:b/>
                <w:bCs/>
                <w:kern w:val="0"/>
                <w:sz w:val="18"/>
                <w:szCs w:val="18"/>
              </w:rPr>
              <w:t>现修正系数</w:t>
            </w:r>
          </w:p>
        </w:tc>
        <w:tc>
          <w:tcPr>
            <w:tcW w:w="2101" w:type="pct"/>
            <w:shd w:val="clear" w:color="auto" w:fill="auto"/>
            <w:vAlign w:val="center"/>
          </w:tcPr>
          <w:p w:rsidR="00652051" w:rsidRPr="00971045" w:rsidRDefault="00652051" w:rsidP="00392B6D">
            <w:pPr>
              <w:widowControl/>
              <w:jc w:val="center"/>
              <w:rPr>
                <w:rFonts w:ascii="宋体" w:eastAsia="宋体" w:hAnsi="宋体" w:cs="宋体"/>
                <w:b/>
                <w:bCs/>
                <w:kern w:val="0"/>
                <w:sz w:val="18"/>
                <w:szCs w:val="18"/>
              </w:rPr>
            </w:pPr>
            <w:r w:rsidRPr="00971045">
              <w:rPr>
                <w:rFonts w:ascii="宋体" w:eastAsia="宋体" w:hAnsi="宋体" w:cs="宋体" w:hint="eastAsia"/>
                <w:b/>
                <w:bCs/>
                <w:kern w:val="0"/>
                <w:sz w:val="18"/>
                <w:szCs w:val="18"/>
              </w:rPr>
              <w:t>修正理由</w:t>
            </w:r>
          </w:p>
        </w:tc>
      </w:tr>
      <w:tr w:rsidR="00652051" w:rsidRPr="00971045" w:rsidTr="00962E24">
        <w:trPr>
          <w:trHeight w:hRule="exact" w:val="624"/>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客流量</w:t>
            </w:r>
          </w:p>
        </w:tc>
        <w:tc>
          <w:tcPr>
            <w:tcW w:w="96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较高</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1.8%</w:t>
            </w:r>
          </w:p>
        </w:tc>
        <w:tc>
          <w:tcPr>
            <w:tcW w:w="962"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低</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-3.6%</w:t>
            </w:r>
          </w:p>
        </w:tc>
        <w:tc>
          <w:tcPr>
            <w:tcW w:w="210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估价对象客流量由较高变为低</w:t>
            </w:r>
          </w:p>
        </w:tc>
      </w:tr>
      <w:tr w:rsidR="00652051" w:rsidRPr="00971045" w:rsidTr="00962E24">
        <w:trPr>
          <w:trHeight w:hRule="exact" w:val="884"/>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临街道路类型</w:t>
            </w:r>
          </w:p>
        </w:tc>
        <w:tc>
          <w:tcPr>
            <w:tcW w:w="96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主要商业繁华道路的核心区段</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10%</w:t>
            </w:r>
          </w:p>
        </w:tc>
        <w:tc>
          <w:tcPr>
            <w:tcW w:w="962"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交通性干道</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-10%</w:t>
            </w:r>
          </w:p>
        </w:tc>
        <w:tc>
          <w:tcPr>
            <w:tcW w:w="210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临街道路由主要商业繁华道路的核心区段变为交通性干道</w:t>
            </w:r>
          </w:p>
        </w:tc>
      </w:tr>
      <w:tr w:rsidR="00652051" w:rsidRPr="00971045" w:rsidTr="00962E24">
        <w:trPr>
          <w:trHeight w:hRule="exact" w:val="624"/>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基础设施</w:t>
            </w:r>
          </w:p>
        </w:tc>
        <w:tc>
          <w:tcPr>
            <w:tcW w:w="96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保障率较高</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1.2%</w:t>
            </w:r>
          </w:p>
        </w:tc>
        <w:tc>
          <w:tcPr>
            <w:tcW w:w="962"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保障率一般</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0%</w:t>
            </w:r>
          </w:p>
        </w:tc>
        <w:tc>
          <w:tcPr>
            <w:tcW w:w="210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估价对象基础设施保障率由较高变为一般</w:t>
            </w:r>
          </w:p>
        </w:tc>
      </w:tr>
      <w:tr w:rsidR="00652051" w:rsidRPr="00971045" w:rsidTr="00085273">
        <w:trPr>
          <w:trHeight w:hRule="exact" w:val="919"/>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临街状况</w:t>
            </w:r>
          </w:p>
        </w:tc>
        <w:tc>
          <w:tcPr>
            <w:tcW w:w="96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一面临街</w:t>
            </w:r>
          </w:p>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0%</w:t>
            </w:r>
          </w:p>
        </w:tc>
        <w:tc>
          <w:tcPr>
            <w:tcW w:w="962" w:type="pct"/>
            <w:shd w:val="clear" w:color="auto" w:fill="auto"/>
            <w:vAlign w:val="center"/>
          </w:tcPr>
          <w:p w:rsidR="00652051" w:rsidRPr="00971045" w:rsidRDefault="00652051" w:rsidP="00085273">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严重影响利用-10%</w:t>
            </w:r>
          </w:p>
        </w:tc>
        <w:tc>
          <w:tcPr>
            <w:tcW w:w="210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临街状况由一面临街变为严重影响利用</w:t>
            </w:r>
          </w:p>
        </w:tc>
      </w:tr>
      <w:tr w:rsidR="00652051" w:rsidRPr="00971045" w:rsidTr="00962E24">
        <w:trPr>
          <w:trHeight w:hRule="exact" w:val="624"/>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小计</w:t>
            </w:r>
          </w:p>
        </w:tc>
        <w:tc>
          <w:tcPr>
            <w:tcW w:w="96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+13.0%</w:t>
            </w:r>
          </w:p>
        </w:tc>
        <w:tc>
          <w:tcPr>
            <w:tcW w:w="962"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-23.6%</w:t>
            </w:r>
          </w:p>
        </w:tc>
        <w:tc>
          <w:tcPr>
            <w:tcW w:w="210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p>
        </w:tc>
      </w:tr>
      <w:tr w:rsidR="00652051" w:rsidRPr="00971045" w:rsidTr="00962E24">
        <w:trPr>
          <w:trHeight w:hRule="exact" w:val="624"/>
          <w:jc w:val="center"/>
        </w:trPr>
        <w:tc>
          <w:tcPr>
            <w:tcW w:w="975"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减损率</w:t>
            </w:r>
          </w:p>
        </w:tc>
        <w:tc>
          <w:tcPr>
            <w:tcW w:w="1924" w:type="pct"/>
            <w:gridSpan w:val="2"/>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36.6%</w:t>
            </w:r>
          </w:p>
        </w:tc>
        <w:tc>
          <w:tcPr>
            <w:tcW w:w="2101" w:type="pct"/>
            <w:shd w:val="clear" w:color="auto" w:fill="auto"/>
            <w:vAlign w:val="center"/>
          </w:tcPr>
          <w:p w:rsidR="00652051" w:rsidRPr="00971045" w:rsidRDefault="00652051" w:rsidP="00392B6D">
            <w:pPr>
              <w:widowControl/>
              <w:jc w:val="center"/>
              <w:rPr>
                <w:rFonts w:ascii="宋体" w:eastAsia="宋体" w:hAnsi="宋体" w:cs="宋体"/>
                <w:bCs/>
                <w:kern w:val="0"/>
                <w:sz w:val="18"/>
                <w:szCs w:val="18"/>
              </w:rPr>
            </w:pPr>
            <w:r w:rsidRPr="00971045">
              <w:rPr>
                <w:rFonts w:ascii="宋体" w:eastAsia="宋体" w:hAnsi="宋体" w:cs="宋体" w:hint="eastAsia"/>
                <w:bCs/>
                <w:kern w:val="0"/>
                <w:sz w:val="18"/>
                <w:szCs w:val="18"/>
              </w:rPr>
              <w:t>损害前后减损率=13.0%-（-23.6%）</w:t>
            </w:r>
          </w:p>
        </w:tc>
      </w:tr>
    </w:tbl>
    <w:p w:rsidR="00652051" w:rsidRPr="00971045" w:rsidRDefault="00652051" w:rsidP="005F550D">
      <w:pPr>
        <w:spacing w:line="360" w:lineRule="auto"/>
        <w:ind w:firstLine="480"/>
        <w:jc w:val="center"/>
        <w:rPr>
          <w:rFonts w:ascii="黑体" w:eastAsia="黑体" w:hAnsi="黑体" w:cs="宋体"/>
          <w:b/>
          <w:sz w:val="20"/>
          <w:szCs w:val="20"/>
        </w:rPr>
      </w:pPr>
      <w:r w:rsidRPr="00971045">
        <w:rPr>
          <w:rFonts w:ascii="黑体" w:eastAsia="黑体" w:hAnsi="黑体" w:cs="宋体" w:hint="eastAsia"/>
          <w:b/>
          <w:sz w:val="20"/>
          <w:szCs w:val="20"/>
        </w:rPr>
        <w:t>表</w:t>
      </w:r>
      <w:r w:rsidR="005B6FAB">
        <w:rPr>
          <w:rFonts w:ascii="黑体" w:eastAsia="黑体" w:hAnsi="黑体" w:cs="宋体" w:hint="eastAsia"/>
          <w:b/>
          <w:sz w:val="20"/>
          <w:szCs w:val="20"/>
        </w:rPr>
        <w:t>7</w:t>
      </w:r>
      <w:r w:rsidRPr="00971045">
        <w:rPr>
          <w:rFonts w:ascii="黑体" w:eastAsia="黑体" w:hAnsi="黑体" w:cs="宋体" w:hint="eastAsia"/>
          <w:b/>
          <w:sz w:val="20"/>
          <w:szCs w:val="20"/>
        </w:rPr>
        <w:t xml:space="preserve">  经营性损失减损率估算样表</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5．临时借地、围墙的拆除与恢复、绿化</w:t>
      </w:r>
      <w:r w:rsidR="00225562" w:rsidRPr="007523DE">
        <w:rPr>
          <w:rFonts w:ascii="仿宋_GB2312" w:eastAsia="仿宋_GB2312" w:hAnsi="宋体" w:cs="宋体" w:hint="eastAsia"/>
          <w:sz w:val="32"/>
          <w:szCs w:val="32"/>
        </w:rPr>
        <w:t>补偿</w:t>
      </w:r>
      <w:r w:rsidRPr="007523DE">
        <w:rPr>
          <w:rFonts w:ascii="仿宋_GB2312" w:eastAsia="仿宋_GB2312" w:hAnsi="宋体" w:cs="宋体" w:hint="eastAsia"/>
          <w:sz w:val="32"/>
          <w:szCs w:val="32"/>
        </w:rPr>
        <w:t>。</w:t>
      </w:r>
    </w:p>
    <w:p w:rsidR="003A036A" w:rsidRPr="007523DE" w:rsidRDefault="003A036A" w:rsidP="005158C2">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绿化费用、建筑物、围墙拆除及恢复费用标准是根据上海市建设工程造价信息总站发布的类似工程造价指标分析确定的；临时借地标准根据市属重大项目临时借用土地补偿的历史数据统计分析得出，临时借地涉及管线交通阶段，施工阶段，管线恢复阶段等多个阶段借用土地，应按照借用土地时间计算临时借地成本。</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lastRenderedPageBreak/>
        <w:t>以上海市轨道交通15号线涉及站点的</w:t>
      </w:r>
      <w:r w:rsidR="000D0E99" w:rsidRPr="007523DE">
        <w:rPr>
          <w:rFonts w:ascii="仿宋_GB2312" w:eastAsia="仿宋_GB2312" w:hAnsi="宋体" w:cs="宋体" w:hint="eastAsia"/>
          <w:sz w:val="32"/>
          <w:szCs w:val="32"/>
        </w:rPr>
        <w:t>其他</w:t>
      </w:r>
      <w:r w:rsidRPr="007523DE">
        <w:rPr>
          <w:rFonts w:ascii="仿宋_GB2312" w:eastAsia="仿宋_GB2312" w:hAnsi="宋体" w:cs="宋体" w:hint="eastAsia"/>
          <w:sz w:val="32"/>
          <w:szCs w:val="32"/>
        </w:rPr>
        <w:t>前期成本估算案例举例说明，估算标准如下：</w:t>
      </w:r>
    </w:p>
    <w:tbl>
      <w:tblPr>
        <w:tblW w:w="91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05"/>
        <w:gridCol w:w="1730"/>
        <w:gridCol w:w="1793"/>
        <w:gridCol w:w="1296"/>
        <w:gridCol w:w="3723"/>
      </w:tblGrid>
      <w:tr w:rsidR="00FA5B1F" w:rsidRPr="00FA5B1F" w:rsidTr="00036E39">
        <w:trPr>
          <w:trHeight w:val="615"/>
          <w:jc w:val="center"/>
        </w:trPr>
        <w:tc>
          <w:tcPr>
            <w:tcW w:w="605" w:type="dxa"/>
            <w:shd w:val="clear" w:color="auto" w:fill="auto"/>
            <w:vAlign w:val="center"/>
            <w:hideMark/>
          </w:tcPr>
          <w:p w:rsidR="00FA5B1F" w:rsidRPr="00FA5B1F" w:rsidRDefault="00FA5B1F" w:rsidP="00FA5B1F">
            <w:pPr>
              <w:widowControl/>
              <w:jc w:val="center"/>
              <w:rPr>
                <w:rFonts w:ascii="宋体" w:eastAsia="宋体" w:hAnsi="宋体" w:cs="宋体"/>
                <w:b/>
                <w:bCs/>
                <w:kern w:val="0"/>
                <w:sz w:val="18"/>
                <w:szCs w:val="18"/>
              </w:rPr>
            </w:pPr>
            <w:r w:rsidRPr="00FA5B1F">
              <w:rPr>
                <w:rFonts w:ascii="宋体" w:eastAsia="宋体" w:hAnsi="宋体" w:cs="宋体" w:hint="eastAsia"/>
                <w:b/>
                <w:bCs/>
                <w:kern w:val="0"/>
                <w:sz w:val="18"/>
                <w:szCs w:val="18"/>
              </w:rPr>
              <w:t>序号</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b/>
                <w:bCs/>
                <w:kern w:val="0"/>
                <w:sz w:val="18"/>
                <w:szCs w:val="18"/>
              </w:rPr>
            </w:pPr>
            <w:r w:rsidRPr="00FA5B1F">
              <w:rPr>
                <w:rFonts w:ascii="宋体" w:eastAsia="宋体" w:hAnsi="宋体" w:cs="宋体" w:hint="eastAsia"/>
                <w:b/>
                <w:bCs/>
                <w:kern w:val="0"/>
                <w:sz w:val="18"/>
                <w:szCs w:val="18"/>
              </w:rPr>
              <w:t>项目名称</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b/>
                <w:bCs/>
                <w:kern w:val="0"/>
                <w:sz w:val="18"/>
                <w:szCs w:val="18"/>
              </w:rPr>
            </w:pPr>
            <w:r w:rsidRPr="00FA5B1F">
              <w:rPr>
                <w:rFonts w:ascii="宋体" w:eastAsia="宋体" w:hAnsi="宋体" w:cs="宋体" w:hint="eastAsia"/>
                <w:b/>
                <w:bCs/>
                <w:kern w:val="0"/>
                <w:sz w:val="18"/>
                <w:szCs w:val="18"/>
              </w:rPr>
              <w:t>成本估算单价</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b/>
                <w:bCs/>
                <w:kern w:val="0"/>
                <w:sz w:val="18"/>
                <w:szCs w:val="18"/>
              </w:rPr>
            </w:pPr>
            <w:r w:rsidRPr="00FA5B1F">
              <w:rPr>
                <w:rFonts w:ascii="宋体" w:eastAsia="宋体" w:hAnsi="宋体" w:cs="宋体" w:hint="eastAsia"/>
                <w:b/>
                <w:bCs/>
                <w:kern w:val="0"/>
                <w:sz w:val="18"/>
                <w:szCs w:val="18"/>
              </w:rPr>
              <w:t>单位</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b/>
                <w:bCs/>
                <w:kern w:val="0"/>
                <w:sz w:val="18"/>
                <w:szCs w:val="18"/>
              </w:rPr>
            </w:pPr>
            <w:r w:rsidRPr="00FA5B1F">
              <w:rPr>
                <w:rFonts w:ascii="宋体" w:eastAsia="宋体" w:hAnsi="宋体" w:cs="宋体" w:hint="eastAsia"/>
                <w:b/>
                <w:bCs/>
                <w:kern w:val="0"/>
                <w:sz w:val="18"/>
                <w:szCs w:val="18"/>
              </w:rPr>
              <w:t>备注</w:t>
            </w:r>
          </w:p>
        </w:tc>
      </w:tr>
      <w:tr w:rsidR="00FA5B1F" w:rsidRPr="00FA5B1F" w:rsidTr="00036E39">
        <w:trPr>
          <w:trHeight w:val="1071"/>
          <w:jc w:val="center"/>
        </w:trPr>
        <w:tc>
          <w:tcPr>
            <w:tcW w:w="605"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1</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一级绿化借地</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一级绿地3元/平方米·天，二级绿地2元/平方米·天</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元/平方米·天</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《关于调整本市部分绿化行政事业性收费标准的通知》[沪价费(2006)27号]</w:t>
            </w:r>
          </w:p>
        </w:tc>
      </w:tr>
      <w:tr w:rsidR="00FA5B1F" w:rsidRPr="00FA5B1F" w:rsidTr="00036E39">
        <w:trPr>
          <w:trHeight w:val="615"/>
          <w:jc w:val="center"/>
        </w:trPr>
        <w:tc>
          <w:tcPr>
            <w:tcW w:w="605"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2</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中环以外临时借地</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365</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元/平方米·年</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折合24.33万元/亩·年</w:t>
            </w:r>
          </w:p>
        </w:tc>
      </w:tr>
      <w:tr w:rsidR="00FA5B1F" w:rsidRPr="00FA5B1F" w:rsidTr="00036E39">
        <w:trPr>
          <w:trHeight w:val="615"/>
          <w:jc w:val="center"/>
        </w:trPr>
        <w:tc>
          <w:tcPr>
            <w:tcW w:w="605"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3</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中环以内、内环以外临时借地</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548</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元/平方米·年</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折合36.53万元/亩·年</w:t>
            </w:r>
          </w:p>
        </w:tc>
      </w:tr>
      <w:tr w:rsidR="00FA5B1F" w:rsidRPr="00FA5B1F" w:rsidTr="00036E39">
        <w:trPr>
          <w:trHeight w:val="615"/>
          <w:jc w:val="center"/>
        </w:trPr>
        <w:tc>
          <w:tcPr>
            <w:tcW w:w="605"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4</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内环以内临时借地</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730</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元/平方米·年</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折合48.67万元/亩·年</w:t>
            </w:r>
          </w:p>
        </w:tc>
      </w:tr>
      <w:tr w:rsidR="00FA5B1F" w:rsidRPr="00FA5B1F" w:rsidTr="00036E39">
        <w:trPr>
          <w:trHeight w:val="615"/>
          <w:jc w:val="center"/>
        </w:trPr>
        <w:tc>
          <w:tcPr>
            <w:tcW w:w="605" w:type="dxa"/>
            <w:shd w:val="clear" w:color="auto" w:fill="auto"/>
            <w:vAlign w:val="center"/>
            <w:hideMark/>
          </w:tcPr>
          <w:p w:rsidR="00FA5B1F" w:rsidRPr="00FA5B1F" w:rsidRDefault="00E619ED" w:rsidP="00FA5B1F">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围墙拆除及恢复</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380</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依据预算定额测算</w:t>
            </w:r>
          </w:p>
        </w:tc>
      </w:tr>
      <w:tr w:rsidR="00FA5B1F" w:rsidRPr="00FA5B1F" w:rsidTr="00036E39">
        <w:trPr>
          <w:trHeight w:val="615"/>
          <w:jc w:val="center"/>
        </w:trPr>
        <w:tc>
          <w:tcPr>
            <w:tcW w:w="605" w:type="dxa"/>
            <w:shd w:val="clear" w:color="auto" w:fill="auto"/>
            <w:vAlign w:val="center"/>
            <w:hideMark/>
          </w:tcPr>
          <w:p w:rsidR="00FA5B1F" w:rsidRPr="00FA5B1F" w:rsidRDefault="00E619ED" w:rsidP="00FA5B1F">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行道树补偿</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23240</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元/棵</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《关于调整本市部分绿化行政事业性收费标准的通知》[沪价费(2006)27号]</w:t>
            </w:r>
          </w:p>
        </w:tc>
      </w:tr>
      <w:tr w:rsidR="00FA5B1F" w:rsidRPr="00FA5B1F" w:rsidTr="00036E39">
        <w:trPr>
          <w:trHeight w:val="615"/>
          <w:jc w:val="center"/>
        </w:trPr>
        <w:tc>
          <w:tcPr>
            <w:tcW w:w="605" w:type="dxa"/>
            <w:shd w:val="clear" w:color="auto" w:fill="auto"/>
            <w:vAlign w:val="center"/>
            <w:hideMark/>
          </w:tcPr>
          <w:p w:rsidR="00FA5B1F" w:rsidRPr="00FA5B1F" w:rsidRDefault="00E619ED" w:rsidP="00FA5B1F">
            <w:pPr>
              <w:widowControl/>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地被植物补偿</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40</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《关于调整本市部分绿化行政事业性收费标准的通知》[沪价费(2006)27号]</w:t>
            </w:r>
          </w:p>
        </w:tc>
      </w:tr>
      <w:tr w:rsidR="00FA5B1F" w:rsidRPr="00FA5B1F" w:rsidTr="00036E39">
        <w:trPr>
          <w:trHeight w:val="615"/>
          <w:jc w:val="center"/>
        </w:trPr>
        <w:tc>
          <w:tcPr>
            <w:tcW w:w="605" w:type="dxa"/>
            <w:shd w:val="clear" w:color="auto" w:fill="auto"/>
            <w:vAlign w:val="center"/>
            <w:hideMark/>
          </w:tcPr>
          <w:p w:rsidR="00FA5B1F" w:rsidRPr="00FA5B1F" w:rsidRDefault="00E619ED" w:rsidP="00FA5B1F">
            <w:pPr>
              <w:widowControl/>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1730"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片植灌木补偿</w:t>
            </w:r>
          </w:p>
        </w:tc>
        <w:tc>
          <w:tcPr>
            <w:tcW w:w="179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160</w:t>
            </w:r>
          </w:p>
        </w:tc>
        <w:tc>
          <w:tcPr>
            <w:tcW w:w="1296"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元/平方米</w:t>
            </w:r>
          </w:p>
        </w:tc>
        <w:tc>
          <w:tcPr>
            <w:tcW w:w="3723" w:type="dxa"/>
            <w:shd w:val="clear" w:color="auto" w:fill="auto"/>
            <w:vAlign w:val="center"/>
            <w:hideMark/>
          </w:tcPr>
          <w:p w:rsidR="00FA5B1F" w:rsidRPr="00FA5B1F" w:rsidRDefault="00FA5B1F" w:rsidP="00FA5B1F">
            <w:pPr>
              <w:widowControl/>
              <w:jc w:val="center"/>
              <w:rPr>
                <w:rFonts w:ascii="宋体" w:eastAsia="宋体" w:hAnsi="宋体" w:cs="宋体"/>
                <w:kern w:val="0"/>
                <w:sz w:val="18"/>
                <w:szCs w:val="18"/>
              </w:rPr>
            </w:pPr>
            <w:r w:rsidRPr="00FA5B1F">
              <w:rPr>
                <w:rFonts w:ascii="宋体" w:eastAsia="宋体" w:hAnsi="宋体" w:cs="宋体" w:hint="eastAsia"/>
                <w:kern w:val="0"/>
                <w:sz w:val="18"/>
                <w:szCs w:val="18"/>
              </w:rPr>
              <w:t>《关于调整本市部分绿化行政事业性收费标准的通知》[沪价费(2006)27号]</w:t>
            </w:r>
          </w:p>
        </w:tc>
      </w:tr>
    </w:tbl>
    <w:p w:rsidR="000D0E99" w:rsidRPr="00971045" w:rsidRDefault="000D0E99" w:rsidP="000D0E99">
      <w:pPr>
        <w:spacing w:line="360" w:lineRule="auto"/>
        <w:ind w:firstLine="480"/>
        <w:jc w:val="center"/>
        <w:rPr>
          <w:rFonts w:ascii="黑体" w:eastAsia="黑体" w:hAnsi="黑体" w:cs="宋体"/>
          <w:b/>
          <w:sz w:val="20"/>
          <w:szCs w:val="20"/>
        </w:rPr>
      </w:pPr>
      <w:r w:rsidRPr="00971045">
        <w:rPr>
          <w:rFonts w:ascii="黑体" w:eastAsia="黑体" w:hAnsi="黑体" w:cs="宋体" w:hint="eastAsia"/>
          <w:b/>
          <w:sz w:val="20"/>
          <w:szCs w:val="20"/>
        </w:rPr>
        <w:t>表</w:t>
      </w:r>
      <w:r>
        <w:rPr>
          <w:rFonts w:ascii="黑体" w:eastAsia="黑体" w:hAnsi="黑体" w:cs="宋体" w:hint="eastAsia"/>
          <w:b/>
          <w:sz w:val="20"/>
          <w:szCs w:val="20"/>
        </w:rPr>
        <w:t>8</w:t>
      </w:r>
      <w:r w:rsidRPr="00971045">
        <w:rPr>
          <w:rFonts w:ascii="黑体" w:eastAsia="黑体" w:hAnsi="黑体" w:cs="宋体" w:hint="eastAsia"/>
          <w:b/>
          <w:sz w:val="20"/>
          <w:szCs w:val="20"/>
        </w:rPr>
        <w:t xml:space="preserve">  </w:t>
      </w:r>
      <w:r>
        <w:rPr>
          <w:rFonts w:ascii="黑体" w:eastAsia="黑体" w:hAnsi="黑体" w:cs="宋体" w:hint="eastAsia"/>
          <w:b/>
          <w:sz w:val="20"/>
          <w:szCs w:val="20"/>
        </w:rPr>
        <w:t>其他前期成本</w:t>
      </w:r>
      <w:r w:rsidRPr="00971045">
        <w:rPr>
          <w:rFonts w:ascii="黑体" w:eastAsia="黑体" w:hAnsi="黑体" w:cs="宋体" w:hint="eastAsia"/>
          <w:b/>
          <w:sz w:val="20"/>
          <w:szCs w:val="20"/>
        </w:rPr>
        <w:t>估算</w:t>
      </w:r>
      <w:r>
        <w:rPr>
          <w:rFonts w:ascii="黑体" w:eastAsia="黑体" w:hAnsi="黑体" w:cs="宋体" w:hint="eastAsia"/>
          <w:b/>
          <w:sz w:val="20"/>
          <w:szCs w:val="20"/>
        </w:rPr>
        <w:t>标准</w:t>
      </w:r>
      <w:r w:rsidRPr="00971045">
        <w:rPr>
          <w:rFonts w:ascii="黑体" w:eastAsia="黑体" w:hAnsi="黑体" w:cs="宋体" w:hint="eastAsia"/>
          <w:b/>
          <w:sz w:val="20"/>
          <w:szCs w:val="20"/>
        </w:rPr>
        <w:t>表</w:t>
      </w:r>
    </w:p>
    <w:p w:rsidR="00652051" w:rsidRPr="007523DE" w:rsidRDefault="00652051" w:rsidP="003A036A">
      <w:pPr>
        <w:spacing w:line="360" w:lineRule="auto"/>
        <w:ind w:firstLine="480"/>
        <w:rPr>
          <w:rFonts w:ascii="仿宋_GB2312" w:eastAsia="仿宋_GB2312" w:hAnsi="宋体" w:cs="宋体"/>
          <w:b/>
          <w:sz w:val="32"/>
          <w:szCs w:val="32"/>
        </w:rPr>
      </w:pPr>
      <w:r w:rsidRPr="007523DE">
        <w:rPr>
          <w:rFonts w:ascii="仿宋_GB2312" w:eastAsia="仿宋_GB2312" w:hAnsi="宋体" w:cs="宋体" w:hint="eastAsia"/>
          <w:b/>
          <w:sz w:val="32"/>
          <w:szCs w:val="32"/>
        </w:rPr>
        <w:t>五、方案比选要点说明</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在满足施工用地的需要下，对前期方案进行比选。在比选过程中应注意既要考虑项目前期成本的节约性，又要考虑社会的稳定性、施工的便捷性、交地时间的风险控制、建成后市容市貌的优化性等多方面因素，供委托方决策分析，确定出最优方案。</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案例分析</w:t>
      </w:r>
      <w:r w:rsidR="00E01706" w:rsidRPr="007523DE">
        <w:rPr>
          <w:rFonts w:ascii="仿宋_GB2312" w:eastAsia="仿宋_GB2312" w:hAnsi="宋体" w:cs="宋体" w:hint="eastAsia"/>
          <w:sz w:val="32"/>
          <w:szCs w:val="32"/>
        </w:rPr>
        <w:t>1</w:t>
      </w:r>
      <w:r w:rsidRPr="007523DE">
        <w:rPr>
          <w:rFonts w:ascii="仿宋_GB2312" w:eastAsia="仿宋_GB2312" w:hAnsi="宋体" w:cs="宋体" w:hint="eastAsia"/>
          <w:sz w:val="32"/>
          <w:szCs w:val="32"/>
        </w:rPr>
        <w:t>：上海轨道交通14号线涉及的普陀区XX路站的方案比选</w:t>
      </w:r>
      <w:r w:rsidRPr="007523DE">
        <w:rPr>
          <w:rFonts w:ascii="仿宋_GB2312" w:eastAsia="仿宋_GB2312" w:hAnsi="宋体" w:cs="宋体" w:hint="eastAsia"/>
          <w:b/>
          <w:sz w:val="32"/>
          <w:szCs w:val="32"/>
          <w:vertAlign w:val="superscript"/>
        </w:rPr>
        <w:t>[2]</w:t>
      </w:r>
    </w:p>
    <w:p w:rsidR="00652051" w:rsidRDefault="003A036A" w:rsidP="003A036A">
      <w:pPr>
        <w:spacing w:line="360" w:lineRule="auto"/>
        <w:ind w:firstLine="480"/>
        <w:jc w:val="left"/>
        <w:rPr>
          <w:rFonts w:ascii="宋体" w:hAnsi="宋体" w:cs="宋体"/>
          <w:sz w:val="24"/>
        </w:rPr>
      </w:pPr>
      <w:r w:rsidRPr="007523DE">
        <w:rPr>
          <w:rFonts w:ascii="仿宋_GB2312" w:eastAsia="仿宋_GB2312" w:hAnsi="宋体" w:cs="宋体" w:hint="eastAsia"/>
          <w:sz w:val="32"/>
          <w:szCs w:val="32"/>
        </w:rPr>
        <w:t>XX路站前期</w:t>
      </w:r>
      <w:r w:rsidR="00FB2F05" w:rsidRPr="007523DE">
        <w:rPr>
          <w:rFonts w:ascii="仿宋_GB2312" w:eastAsia="仿宋_GB2312" w:hAnsi="宋体" w:cs="宋体" w:hint="eastAsia"/>
          <w:sz w:val="32"/>
          <w:szCs w:val="32"/>
        </w:rPr>
        <w:t>成本</w:t>
      </w:r>
      <w:r w:rsidRPr="007523DE">
        <w:rPr>
          <w:rFonts w:ascii="仿宋_GB2312" w:eastAsia="仿宋_GB2312" w:hAnsi="宋体" w:cs="宋体" w:hint="eastAsia"/>
          <w:sz w:val="32"/>
          <w:szCs w:val="32"/>
        </w:rPr>
        <w:t>涉及居住房地产征收补偿、非居住房地</w:t>
      </w:r>
      <w:r w:rsidRPr="007523DE">
        <w:rPr>
          <w:rFonts w:ascii="仿宋_GB2312" w:eastAsia="仿宋_GB2312" w:hAnsi="宋体" w:cs="宋体" w:hint="eastAsia"/>
          <w:sz w:val="32"/>
          <w:szCs w:val="32"/>
        </w:rPr>
        <w:lastRenderedPageBreak/>
        <w:t>产征收补偿、沿街居民楼底层商铺经营性损失补偿、临时借地</w:t>
      </w:r>
      <w:r w:rsidR="00FB2F05" w:rsidRPr="007523DE">
        <w:rPr>
          <w:rFonts w:ascii="仿宋_GB2312" w:eastAsia="仿宋_GB2312" w:hAnsi="宋体" w:cs="宋体" w:hint="eastAsia"/>
          <w:sz w:val="32"/>
          <w:szCs w:val="32"/>
        </w:rPr>
        <w:t>费用</w:t>
      </w:r>
      <w:r w:rsidRPr="007523DE">
        <w:rPr>
          <w:rFonts w:ascii="仿宋_GB2312" w:eastAsia="仿宋_GB2312" w:hAnsi="宋体" w:cs="宋体" w:hint="eastAsia"/>
          <w:sz w:val="32"/>
          <w:szCs w:val="32"/>
        </w:rPr>
        <w:t>。该站存在两个征收方案，两个方案房屋征收示意图如下（黄色图斑为待征收房屋，具体门牌略）：</w:t>
      </w:r>
      <w:r w:rsidR="00652051">
        <w:rPr>
          <w:rFonts w:ascii="宋体" w:hAnsi="宋体" w:cs="宋体" w:hint="eastAsia"/>
          <w:noProof/>
          <w:sz w:val="24"/>
        </w:rPr>
        <w:drawing>
          <wp:inline distT="0" distB="0" distL="0" distR="0">
            <wp:extent cx="5772228" cy="2260932"/>
            <wp:effectExtent l="19050" t="0" r="0" b="0"/>
            <wp:docPr id="1" name="图片 1" descr="拆迁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拆迁对比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2228" cy="2260932"/>
                    </a:xfrm>
                    <a:prstGeom prst="rect">
                      <a:avLst/>
                    </a:prstGeom>
                    <a:noFill/>
                    <a:ln>
                      <a:noFill/>
                    </a:ln>
                  </pic:spPr>
                </pic:pic>
              </a:graphicData>
            </a:graphic>
          </wp:inline>
        </w:drawing>
      </w:r>
    </w:p>
    <w:p w:rsidR="003A036A" w:rsidRPr="007523DE" w:rsidRDefault="003A036A" w:rsidP="005158C2">
      <w:pPr>
        <w:spacing w:line="360" w:lineRule="auto"/>
        <w:ind w:firstLine="482"/>
        <w:rPr>
          <w:rFonts w:ascii="仿宋_GB2312" w:eastAsia="仿宋_GB2312" w:hAnsi="宋体" w:cs="宋体"/>
          <w:sz w:val="32"/>
          <w:szCs w:val="32"/>
        </w:rPr>
      </w:pPr>
      <w:r w:rsidRPr="007523DE">
        <w:rPr>
          <w:rFonts w:ascii="仿宋_GB2312" w:eastAsia="仿宋_GB2312" w:hAnsi="宋体" w:cs="宋体" w:hint="eastAsia"/>
          <w:sz w:val="32"/>
          <w:szCs w:val="32"/>
        </w:rPr>
        <w:t>按照上文所述，对涉及的</w:t>
      </w:r>
      <w:r w:rsidR="00FB2F05" w:rsidRPr="007523DE">
        <w:rPr>
          <w:rFonts w:ascii="仿宋_GB2312" w:eastAsia="仿宋_GB2312" w:hAnsi="宋体" w:cs="宋体" w:hint="eastAsia"/>
          <w:sz w:val="32"/>
          <w:szCs w:val="32"/>
        </w:rPr>
        <w:t>成本</w:t>
      </w:r>
      <w:r w:rsidRPr="007523DE">
        <w:rPr>
          <w:rFonts w:ascii="仿宋_GB2312" w:eastAsia="仿宋_GB2312" w:hAnsi="宋体" w:cs="宋体" w:hint="eastAsia"/>
          <w:sz w:val="32"/>
          <w:szCs w:val="32"/>
        </w:rPr>
        <w:t>费用进行测算，方案一前期成本高于方案二前期成本（具体分项明细暂不对外）。</w:t>
      </w:r>
    </w:p>
    <w:p w:rsidR="003A036A" w:rsidRPr="007523DE" w:rsidRDefault="003A036A" w:rsidP="003A036A">
      <w:pPr>
        <w:spacing w:line="360" w:lineRule="auto"/>
        <w:ind w:firstLine="482"/>
        <w:rPr>
          <w:rFonts w:ascii="仿宋_GB2312" w:eastAsia="仿宋_GB2312" w:hAnsi="宋体" w:cs="宋体"/>
          <w:sz w:val="32"/>
          <w:szCs w:val="32"/>
        </w:rPr>
      </w:pPr>
      <w:r w:rsidRPr="007523DE">
        <w:rPr>
          <w:rFonts w:ascii="仿宋_GB2312" w:eastAsia="仿宋_GB2312" w:hAnsi="宋体" w:cs="宋体" w:hint="eastAsia"/>
          <w:sz w:val="32"/>
          <w:szCs w:val="32"/>
        </w:rPr>
        <w:t>方案优缺点说明如下表所示：</w:t>
      </w:r>
    </w:p>
    <w:p w:rsidR="00962E24" w:rsidRPr="00971045" w:rsidRDefault="00962E24" w:rsidP="003A036A">
      <w:pPr>
        <w:spacing w:line="360" w:lineRule="auto"/>
        <w:ind w:firstLine="482"/>
        <w:rPr>
          <w:rFonts w:ascii="宋体" w:eastAsia="宋体" w:hAnsi="宋体" w:cs="宋体"/>
          <w:sz w:val="24"/>
          <w:szCs w:val="24"/>
        </w:rPr>
      </w:pPr>
    </w:p>
    <w:tbl>
      <w:tblPr>
        <w:tblW w:w="847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80"/>
        <w:gridCol w:w="4892"/>
      </w:tblGrid>
      <w:tr w:rsidR="00652051" w:rsidRPr="00E519FB" w:rsidTr="00AB3E86">
        <w:trPr>
          <w:trHeight w:val="198"/>
          <w:jc w:val="center"/>
        </w:trPr>
        <w:tc>
          <w:tcPr>
            <w:tcW w:w="3580" w:type="dxa"/>
            <w:tcBorders>
              <w:top w:val="single" w:sz="18" w:space="0" w:color="auto"/>
              <w:bottom w:val="single" w:sz="6" w:space="0" w:color="auto"/>
            </w:tcBorders>
            <w:shd w:val="clear" w:color="auto" w:fill="FFFF00"/>
            <w:vAlign w:val="center"/>
          </w:tcPr>
          <w:p w:rsidR="00652051" w:rsidRDefault="00652051" w:rsidP="007B0242">
            <w:pPr>
              <w:widowControl/>
              <w:jc w:val="center"/>
              <w:rPr>
                <w:rFonts w:ascii="宋体" w:eastAsia="宋体" w:hAnsi="宋体" w:cs="宋体"/>
                <w:b/>
                <w:color w:val="000000" w:themeColor="text1"/>
                <w:kern w:val="0"/>
                <w:sz w:val="18"/>
                <w:szCs w:val="18"/>
              </w:rPr>
            </w:pPr>
            <w:r w:rsidRPr="00AA7FD8">
              <w:rPr>
                <w:rFonts w:ascii="宋体" w:eastAsia="宋体" w:hAnsi="宋体" w:cs="宋体" w:hint="eastAsia"/>
                <w:b/>
                <w:color w:val="000000" w:themeColor="text1"/>
                <w:kern w:val="0"/>
                <w:sz w:val="18"/>
                <w:szCs w:val="18"/>
              </w:rPr>
              <w:t>方案一</w:t>
            </w:r>
          </w:p>
          <w:p w:rsidR="00AB3E86" w:rsidRDefault="00AB3E86" w:rsidP="007B0242">
            <w:pPr>
              <w:widowControl/>
              <w:jc w:val="center"/>
              <w:rPr>
                <w:rFonts w:ascii="宋体" w:eastAsia="宋体" w:hAnsi="宋体" w:cs="宋体"/>
                <w:b/>
                <w:color w:val="000000" w:themeColor="text1"/>
                <w:kern w:val="0"/>
                <w:sz w:val="18"/>
                <w:szCs w:val="18"/>
              </w:rPr>
            </w:pPr>
          </w:p>
          <w:p w:rsidR="00AB3E86" w:rsidRPr="00AA7FD8" w:rsidRDefault="00AB3E86" w:rsidP="007B0242">
            <w:pPr>
              <w:widowControl/>
              <w:jc w:val="center"/>
              <w:rPr>
                <w:rFonts w:ascii="宋体" w:eastAsia="宋体" w:hAnsi="宋体" w:cs="宋体"/>
                <w:b/>
                <w:color w:val="000000" w:themeColor="text1"/>
                <w:kern w:val="0"/>
                <w:sz w:val="18"/>
                <w:szCs w:val="18"/>
              </w:rPr>
            </w:pPr>
          </w:p>
        </w:tc>
        <w:tc>
          <w:tcPr>
            <w:tcW w:w="4892" w:type="dxa"/>
            <w:tcBorders>
              <w:top w:val="single" w:sz="18" w:space="0" w:color="auto"/>
              <w:bottom w:val="single" w:sz="6" w:space="0" w:color="auto"/>
            </w:tcBorders>
            <w:shd w:val="clear" w:color="auto" w:fill="FFFF00"/>
            <w:vAlign w:val="center"/>
          </w:tcPr>
          <w:p w:rsidR="00652051" w:rsidRDefault="00652051" w:rsidP="007B0242">
            <w:pPr>
              <w:widowControl/>
              <w:jc w:val="center"/>
              <w:rPr>
                <w:rFonts w:ascii="宋体" w:eastAsia="宋体" w:hAnsi="宋体" w:cs="宋体"/>
                <w:b/>
                <w:color w:val="000000" w:themeColor="text1"/>
                <w:kern w:val="0"/>
                <w:sz w:val="18"/>
                <w:szCs w:val="18"/>
              </w:rPr>
            </w:pPr>
            <w:r w:rsidRPr="00AA7FD8">
              <w:rPr>
                <w:rFonts w:ascii="宋体" w:eastAsia="宋体" w:hAnsi="宋体" w:cs="宋体" w:hint="eastAsia"/>
                <w:b/>
                <w:color w:val="000000" w:themeColor="text1"/>
                <w:kern w:val="0"/>
                <w:sz w:val="18"/>
                <w:szCs w:val="18"/>
              </w:rPr>
              <w:t>方案二</w:t>
            </w:r>
          </w:p>
          <w:p w:rsidR="00AB3E86" w:rsidRPr="00AA7FD8" w:rsidRDefault="00AB3E86" w:rsidP="00AB3E86">
            <w:pPr>
              <w:jc w:val="left"/>
              <w:rPr>
                <w:rFonts w:ascii="宋体" w:eastAsia="宋体" w:hAnsi="宋体" w:cs="宋体"/>
                <w:b/>
                <w:color w:val="000000" w:themeColor="text1"/>
                <w:kern w:val="0"/>
                <w:sz w:val="18"/>
                <w:szCs w:val="18"/>
              </w:rPr>
            </w:pPr>
            <w:r>
              <w:rPr>
                <w:rFonts w:ascii="宋体" w:eastAsia="宋体" w:hAnsi="宋体" w:cs="宋体" w:hint="eastAsia"/>
                <w:b/>
                <w:color w:val="000000" w:themeColor="text1"/>
                <w:kern w:val="0"/>
                <w:sz w:val="18"/>
                <w:szCs w:val="18"/>
              </w:rPr>
              <w:t>原方案一武宁路北侧沿街居民楼保留，增加A商厦、B集团办公楼、武宁路XX弄L型居民楼的征收</w:t>
            </w:r>
          </w:p>
        </w:tc>
      </w:tr>
      <w:tr w:rsidR="00652051" w:rsidRPr="00971045" w:rsidTr="00AB3E86">
        <w:trPr>
          <w:trHeight w:val="1189"/>
          <w:jc w:val="center"/>
        </w:trPr>
        <w:tc>
          <w:tcPr>
            <w:tcW w:w="3580" w:type="dxa"/>
            <w:vMerge w:val="restart"/>
            <w:tcBorders>
              <w:top w:val="single" w:sz="6" w:space="0" w:color="auto"/>
            </w:tcBorders>
            <w:shd w:val="clear" w:color="auto" w:fill="auto"/>
            <w:vAlign w:val="center"/>
          </w:tcPr>
          <w:p w:rsidR="00652051" w:rsidRPr="00AA7FD8" w:rsidRDefault="00652051" w:rsidP="007B0242">
            <w:pPr>
              <w:widowControl/>
              <w:jc w:val="left"/>
              <w:rPr>
                <w:rFonts w:ascii="宋体" w:eastAsia="宋体" w:hAnsi="宋体" w:cs="宋体"/>
                <w:b/>
                <w:kern w:val="0"/>
                <w:sz w:val="18"/>
                <w:szCs w:val="18"/>
              </w:rPr>
            </w:pPr>
            <w:r w:rsidRPr="00AA7FD8">
              <w:rPr>
                <w:rFonts w:ascii="宋体" w:eastAsia="宋体" w:hAnsi="宋体" w:cs="宋体" w:hint="eastAsia"/>
                <w:b/>
                <w:kern w:val="0"/>
                <w:sz w:val="18"/>
                <w:szCs w:val="18"/>
              </w:rPr>
              <w:t>优点：</w:t>
            </w:r>
          </w:p>
          <w:p w:rsidR="00652051" w:rsidRPr="00AA7FD8" w:rsidRDefault="00652051" w:rsidP="007B0242">
            <w:pPr>
              <w:widowControl/>
              <w:jc w:val="left"/>
              <w:rPr>
                <w:rFonts w:ascii="宋体" w:eastAsia="宋体" w:hAnsi="宋体" w:cs="宋体"/>
                <w:kern w:val="0"/>
                <w:sz w:val="18"/>
                <w:szCs w:val="18"/>
              </w:rPr>
            </w:pPr>
            <w:r w:rsidRPr="00AA7FD8">
              <w:rPr>
                <w:rFonts w:ascii="宋体" w:eastAsia="宋体" w:hAnsi="宋体" w:cs="宋体" w:hint="eastAsia"/>
                <w:kern w:val="0"/>
                <w:sz w:val="18"/>
                <w:szCs w:val="18"/>
              </w:rPr>
              <w:t>1、方案一施工交通组织要求容易满足</w:t>
            </w:r>
            <w:r w:rsidR="00BE1BF6" w:rsidRPr="00AA7FD8">
              <w:rPr>
                <w:rFonts w:ascii="宋体" w:eastAsia="宋体" w:hAnsi="宋体" w:cs="宋体" w:hint="eastAsia"/>
                <w:kern w:val="0"/>
                <w:sz w:val="18"/>
                <w:szCs w:val="18"/>
              </w:rPr>
              <w:t>；</w:t>
            </w:r>
          </w:p>
          <w:p w:rsidR="00652051" w:rsidRPr="00AA7FD8" w:rsidRDefault="00652051" w:rsidP="007B0242">
            <w:pPr>
              <w:widowControl/>
              <w:jc w:val="left"/>
              <w:rPr>
                <w:rFonts w:ascii="宋体" w:eastAsia="宋体" w:hAnsi="宋体" w:cs="宋体"/>
                <w:kern w:val="0"/>
                <w:sz w:val="18"/>
                <w:szCs w:val="18"/>
              </w:rPr>
            </w:pPr>
            <w:r w:rsidRPr="00AA7FD8">
              <w:rPr>
                <w:rFonts w:ascii="宋体" w:eastAsia="宋体" w:hAnsi="宋体" w:cs="宋体" w:hint="eastAsia"/>
                <w:kern w:val="0"/>
                <w:sz w:val="18"/>
                <w:szCs w:val="18"/>
              </w:rPr>
              <w:t>2、时间节点区内可控。</w:t>
            </w:r>
          </w:p>
          <w:p w:rsidR="00985DDC" w:rsidRPr="00AA7FD8" w:rsidRDefault="00985DDC" w:rsidP="007B0242">
            <w:pPr>
              <w:widowControl/>
              <w:jc w:val="left"/>
              <w:rPr>
                <w:rFonts w:ascii="宋体" w:eastAsia="宋体" w:hAnsi="宋体" w:cs="宋体"/>
                <w:b/>
                <w:kern w:val="0"/>
                <w:sz w:val="18"/>
                <w:szCs w:val="18"/>
              </w:rPr>
            </w:pPr>
          </w:p>
          <w:p w:rsidR="00985DDC" w:rsidRPr="00AA7FD8" w:rsidRDefault="00985DDC" w:rsidP="007B0242">
            <w:pPr>
              <w:widowControl/>
              <w:jc w:val="left"/>
              <w:rPr>
                <w:rFonts w:ascii="宋体" w:eastAsia="宋体" w:hAnsi="宋体" w:cs="宋体"/>
                <w:b/>
                <w:kern w:val="0"/>
                <w:sz w:val="18"/>
                <w:szCs w:val="18"/>
              </w:rPr>
            </w:pPr>
          </w:p>
          <w:p w:rsidR="00652051" w:rsidRPr="00AA7FD8" w:rsidRDefault="00652051" w:rsidP="00985DDC">
            <w:pPr>
              <w:widowControl/>
              <w:jc w:val="left"/>
              <w:rPr>
                <w:rFonts w:ascii="宋体" w:eastAsia="宋体" w:hAnsi="宋体" w:cs="宋体"/>
                <w:b/>
                <w:kern w:val="0"/>
                <w:sz w:val="18"/>
                <w:szCs w:val="18"/>
              </w:rPr>
            </w:pPr>
          </w:p>
        </w:tc>
        <w:tc>
          <w:tcPr>
            <w:tcW w:w="4892" w:type="dxa"/>
            <w:vMerge w:val="restart"/>
            <w:tcBorders>
              <w:top w:val="single" w:sz="6" w:space="0" w:color="auto"/>
            </w:tcBorders>
            <w:shd w:val="clear" w:color="auto" w:fill="auto"/>
            <w:vAlign w:val="center"/>
          </w:tcPr>
          <w:p w:rsidR="00652051" w:rsidRPr="00AA7FD8" w:rsidRDefault="00652051" w:rsidP="007B0242">
            <w:pPr>
              <w:widowControl/>
              <w:jc w:val="left"/>
              <w:rPr>
                <w:rFonts w:ascii="宋体" w:eastAsia="宋体" w:hAnsi="宋体" w:cs="宋体"/>
                <w:b/>
                <w:kern w:val="0"/>
                <w:sz w:val="18"/>
                <w:szCs w:val="18"/>
              </w:rPr>
            </w:pPr>
            <w:r w:rsidRPr="00AA7FD8">
              <w:rPr>
                <w:rFonts w:ascii="宋体" w:eastAsia="宋体" w:hAnsi="宋体" w:cs="宋体" w:hint="eastAsia"/>
                <w:b/>
                <w:kern w:val="0"/>
                <w:sz w:val="18"/>
                <w:szCs w:val="18"/>
              </w:rPr>
              <w:t>优点：</w:t>
            </w:r>
          </w:p>
          <w:p w:rsidR="00652051" w:rsidRPr="00AA7FD8" w:rsidRDefault="00652051" w:rsidP="007B0242">
            <w:pPr>
              <w:widowControl/>
              <w:jc w:val="left"/>
              <w:rPr>
                <w:rFonts w:ascii="宋体" w:eastAsia="宋体" w:hAnsi="宋体" w:cs="宋体"/>
                <w:kern w:val="0"/>
                <w:sz w:val="18"/>
                <w:szCs w:val="18"/>
              </w:rPr>
            </w:pPr>
            <w:r w:rsidRPr="00AA7FD8">
              <w:rPr>
                <w:rFonts w:ascii="宋体" w:eastAsia="宋体" w:hAnsi="宋体" w:cs="宋体" w:hint="eastAsia"/>
                <w:kern w:val="0"/>
                <w:sz w:val="18"/>
                <w:szCs w:val="18"/>
              </w:rPr>
              <w:t>1、前期成本低</w:t>
            </w:r>
            <w:r w:rsidR="00BE1BF6" w:rsidRPr="00AA7FD8">
              <w:rPr>
                <w:rFonts w:ascii="宋体" w:eastAsia="宋体" w:hAnsi="宋体" w:cs="宋体" w:hint="eastAsia"/>
                <w:kern w:val="0"/>
                <w:sz w:val="18"/>
                <w:szCs w:val="18"/>
              </w:rPr>
              <w:t>；</w:t>
            </w:r>
          </w:p>
          <w:p w:rsidR="00652051" w:rsidRPr="00AA7FD8" w:rsidRDefault="00652051" w:rsidP="007B0242">
            <w:pPr>
              <w:widowControl/>
              <w:jc w:val="left"/>
              <w:rPr>
                <w:rFonts w:ascii="宋体" w:eastAsia="宋体" w:hAnsi="宋体" w:cs="宋体"/>
                <w:kern w:val="0"/>
                <w:sz w:val="18"/>
                <w:szCs w:val="18"/>
              </w:rPr>
            </w:pPr>
            <w:r w:rsidRPr="00AA7FD8">
              <w:rPr>
                <w:rFonts w:ascii="宋体" w:eastAsia="宋体" w:hAnsi="宋体" w:cs="宋体" w:hint="eastAsia"/>
                <w:kern w:val="0"/>
                <w:sz w:val="18"/>
                <w:szCs w:val="18"/>
              </w:rPr>
              <w:t>2、武宁路XX弄L型居民楼地处道路规划红线，居民上访，征收意愿强烈，方案二拆除L型居民楼可以拓宽道路，并且可以同时解决历史遗留问题；</w:t>
            </w:r>
            <w:r w:rsidRPr="00AA7FD8">
              <w:rPr>
                <w:rFonts w:ascii="宋体" w:eastAsia="宋体" w:hAnsi="宋体" w:cs="宋体" w:hint="eastAsia"/>
                <w:kern w:val="0"/>
                <w:sz w:val="18"/>
                <w:szCs w:val="18"/>
              </w:rPr>
              <w:br/>
              <w:t>3、采用方案二，不存在A商厦和武宁路XX弄L型居民楼底层商铺的经营性损失补偿；</w:t>
            </w:r>
          </w:p>
          <w:p w:rsidR="00652051" w:rsidRPr="00AA7FD8" w:rsidRDefault="00652051" w:rsidP="00E519FB">
            <w:pPr>
              <w:widowControl/>
              <w:jc w:val="left"/>
              <w:rPr>
                <w:rFonts w:ascii="宋体" w:eastAsia="宋体" w:hAnsi="宋体" w:cs="宋体"/>
                <w:kern w:val="0"/>
                <w:sz w:val="18"/>
                <w:szCs w:val="18"/>
              </w:rPr>
            </w:pPr>
            <w:r w:rsidRPr="00AA7FD8">
              <w:rPr>
                <w:rFonts w:ascii="宋体" w:eastAsia="宋体" w:hAnsi="宋体" w:cs="宋体" w:hint="eastAsia"/>
                <w:kern w:val="0"/>
                <w:sz w:val="18"/>
                <w:szCs w:val="18"/>
              </w:rPr>
              <w:t>4、方案二中涉及B集团办公楼，B集团为区属企业，后续谈判较容易；</w:t>
            </w:r>
            <w:r w:rsidRPr="00AA7FD8">
              <w:rPr>
                <w:rFonts w:ascii="宋体" w:eastAsia="宋体" w:hAnsi="宋体" w:cs="宋体" w:hint="eastAsia"/>
                <w:kern w:val="0"/>
                <w:sz w:val="18"/>
                <w:szCs w:val="18"/>
              </w:rPr>
              <w:br/>
              <w:t>5、武宁路XX弄L型居民楼以东为建于2000年左右的商品住宅小区，建筑布局合理，小区环境较好，方案二中武宁路XX弄沿街L形建筑拆除后，市容市貌改善明显，有利于城市形象的提升 。</w:t>
            </w:r>
          </w:p>
        </w:tc>
      </w:tr>
      <w:tr w:rsidR="00652051" w:rsidRPr="00971045" w:rsidTr="00C27B45">
        <w:trPr>
          <w:trHeight w:val="650"/>
          <w:jc w:val="center"/>
        </w:trPr>
        <w:tc>
          <w:tcPr>
            <w:tcW w:w="3580"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c>
          <w:tcPr>
            <w:tcW w:w="4892"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r>
      <w:tr w:rsidR="00652051" w:rsidRPr="00971045" w:rsidTr="00C27B45">
        <w:trPr>
          <w:trHeight w:val="913"/>
          <w:jc w:val="center"/>
        </w:trPr>
        <w:tc>
          <w:tcPr>
            <w:tcW w:w="3580"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c>
          <w:tcPr>
            <w:tcW w:w="4892"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r>
      <w:tr w:rsidR="00652051" w:rsidRPr="00971045" w:rsidTr="00C27B45">
        <w:trPr>
          <w:trHeight w:val="628"/>
          <w:jc w:val="center"/>
        </w:trPr>
        <w:tc>
          <w:tcPr>
            <w:tcW w:w="3580"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c>
          <w:tcPr>
            <w:tcW w:w="4892"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r>
      <w:tr w:rsidR="00652051" w:rsidRPr="00971045" w:rsidTr="00AB3E86">
        <w:trPr>
          <w:trHeight w:val="671"/>
          <w:jc w:val="center"/>
        </w:trPr>
        <w:tc>
          <w:tcPr>
            <w:tcW w:w="3580"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c>
          <w:tcPr>
            <w:tcW w:w="4892" w:type="dxa"/>
            <w:vMerge/>
            <w:shd w:val="clear" w:color="auto" w:fill="auto"/>
            <w:vAlign w:val="center"/>
          </w:tcPr>
          <w:p w:rsidR="00652051" w:rsidRPr="00E519FB" w:rsidRDefault="00652051" w:rsidP="007B0242">
            <w:pPr>
              <w:widowControl/>
              <w:jc w:val="left"/>
              <w:rPr>
                <w:rFonts w:ascii="宋体" w:eastAsia="宋体" w:hAnsi="宋体" w:cs="宋体"/>
                <w:color w:val="000000" w:themeColor="text1"/>
                <w:kern w:val="0"/>
                <w:sz w:val="18"/>
                <w:szCs w:val="18"/>
                <w:highlight w:val="yellow"/>
              </w:rPr>
            </w:pPr>
          </w:p>
        </w:tc>
      </w:tr>
      <w:tr w:rsidR="00985DDC" w:rsidRPr="00BE1BF6" w:rsidTr="00C27B45">
        <w:trPr>
          <w:trHeight w:val="1557"/>
          <w:jc w:val="center"/>
        </w:trPr>
        <w:tc>
          <w:tcPr>
            <w:tcW w:w="3580" w:type="dxa"/>
            <w:shd w:val="clear" w:color="auto" w:fill="auto"/>
          </w:tcPr>
          <w:p w:rsidR="00985DDC" w:rsidRPr="00BE1BF6" w:rsidRDefault="00985DDC" w:rsidP="00985DDC">
            <w:pPr>
              <w:widowControl/>
              <w:rPr>
                <w:rFonts w:ascii="宋体" w:eastAsia="宋体" w:hAnsi="宋体" w:cs="宋体"/>
                <w:b/>
                <w:color w:val="000000" w:themeColor="text1"/>
                <w:kern w:val="0"/>
                <w:sz w:val="18"/>
                <w:szCs w:val="18"/>
              </w:rPr>
            </w:pPr>
            <w:r w:rsidRPr="00BE1BF6">
              <w:rPr>
                <w:rFonts w:ascii="宋体" w:eastAsia="宋体" w:hAnsi="宋体" w:cs="宋体" w:hint="eastAsia"/>
                <w:b/>
                <w:color w:val="000000" w:themeColor="text1"/>
                <w:kern w:val="0"/>
                <w:sz w:val="18"/>
                <w:szCs w:val="18"/>
              </w:rPr>
              <w:lastRenderedPageBreak/>
              <w:t>缺点：</w:t>
            </w:r>
          </w:p>
          <w:p w:rsidR="00985DDC" w:rsidRPr="00BE1BF6" w:rsidRDefault="00985DDC" w:rsidP="00BE1BF6">
            <w:pPr>
              <w:pStyle w:val="a9"/>
              <w:numPr>
                <w:ilvl w:val="0"/>
                <w:numId w:val="3"/>
              </w:numPr>
              <w:suppressAutoHyphens/>
              <w:ind w:firstLineChars="0"/>
              <w:rPr>
                <w:rFonts w:ascii="宋体" w:eastAsia="宋体" w:hAnsi="宋体" w:cs="宋体"/>
                <w:color w:val="000000" w:themeColor="text1"/>
                <w:kern w:val="0"/>
                <w:sz w:val="18"/>
                <w:szCs w:val="18"/>
              </w:rPr>
            </w:pPr>
            <w:r w:rsidRPr="00BE1BF6">
              <w:rPr>
                <w:rFonts w:ascii="宋体" w:eastAsia="宋体" w:hAnsi="宋体" w:cs="宋体" w:hint="eastAsia"/>
                <w:color w:val="000000" w:themeColor="text1"/>
                <w:kern w:val="0"/>
                <w:sz w:val="18"/>
                <w:szCs w:val="18"/>
              </w:rPr>
              <w:t>前期成本高。</w:t>
            </w:r>
          </w:p>
        </w:tc>
        <w:tc>
          <w:tcPr>
            <w:tcW w:w="4892" w:type="dxa"/>
            <w:shd w:val="clear" w:color="auto" w:fill="auto"/>
            <w:vAlign w:val="center"/>
          </w:tcPr>
          <w:p w:rsidR="00985DDC" w:rsidRPr="00BE1BF6" w:rsidRDefault="00985DDC" w:rsidP="00985DDC">
            <w:pPr>
              <w:widowControl/>
              <w:jc w:val="left"/>
              <w:rPr>
                <w:rFonts w:ascii="宋体" w:eastAsia="宋体" w:hAnsi="宋体" w:cs="宋体"/>
                <w:b/>
                <w:color w:val="000000" w:themeColor="text1"/>
                <w:kern w:val="0"/>
                <w:sz w:val="18"/>
                <w:szCs w:val="18"/>
              </w:rPr>
            </w:pPr>
            <w:r w:rsidRPr="00BE1BF6">
              <w:rPr>
                <w:rFonts w:ascii="宋体" w:eastAsia="宋体" w:hAnsi="宋体" w:cs="宋体" w:hint="eastAsia"/>
                <w:b/>
                <w:color w:val="000000" w:themeColor="text1"/>
                <w:kern w:val="0"/>
                <w:sz w:val="18"/>
                <w:szCs w:val="18"/>
              </w:rPr>
              <w:t>缺点：</w:t>
            </w:r>
          </w:p>
          <w:p w:rsidR="00985DDC" w:rsidRPr="00BE1BF6" w:rsidRDefault="00985DDC" w:rsidP="00985DDC">
            <w:pPr>
              <w:widowControl/>
              <w:jc w:val="left"/>
              <w:rPr>
                <w:rFonts w:ascii="宋体" w:eastAsia="宋体" w:hAnsi="宋体" w:cs="宋体"/>
                <w:color w:val="000000" w:themeColor="text1"/>
                <w:kern w:val="0"/>
                <w:sz w:val="18"/>
                <w:szCs w:val="18"/>
              </w:rPr>
            </w:pPr>
            <w:r w:rsidRPr="00BE1BF6">
              <w:rPr>
                <w:rFonts w:ascii="宋体" w:eastAsia="宋体" w:hAnsi="宋体" w:cs="宋体" w:hint="eastAsia"/>
                <w:color w:val="000000" w:themeColor="text1"/>
                <w:kern w:val="0"/>
                <w:sz w:val="18"/>
                <w:szCs w:val="18"/>
              </w:rPr>
              <w:t>1、A商厦涉及补偿权利关系人众多（596产），谈判周期较长。不可控因素较大，交地时间较难保证；</w:t>
            </w:r>
          </w:p>
          <w:p w:rsidR="00985DDC" w:rsidRPr="00BE1BF6" w:rsidRDefault="00985DDC" w:rsidP="00985DDC">
            <w:pPr>
              <w:widowControl/>
              <w:jc w:val="left"/>
              <w:rPr>
                <w:rFonts w:ascii="宋体" w:eastAsia="宋体" w:hAnsi="宋体" w:cs="宋体"/>
                <w:color w:val="000000" w:themeColor="text1"/>
                <w:kern w:val="0"/>
                <w:sz w:val="18"/>
                <w:szCs w:val="18"/>
              </w:rPr>
            </w:pPr>
            <w:r w:rsidRPr="00BE1BF6">
              <w:rPr>
                <w:rFonts w:ascii="宋体" w:eastAsia="宋体" w:hAnsi="宋体" w:cs="宋体" w:hint="eastAsia"/>
                <w:color w:val="000000" w:themeColor="text1"/>
                <w:kern w:val="0"/>
                <w:sz w:val="18"/>
                <w:szCs w:val="18"/>
              </w:rPr>
              <w:t>2、因消防设计要求，武宁路西侧需增加地铁出站口，增加后期施工费用。</w:t>
            </w:r>
          </w:p>
        </w:tc>
      </w:tr>
    </w:tbl>
    <w:p w:rsidR="00652051" w:rsidRDefault="00652051" w:rsidP="007B0242">
      <w:pPr>
        <w:ind w:firstLine="400"/>
        <w:jc w:val="center"/>
        <w:rPr>
          <w:rFonts w:ascii="宋体" w:eastAsia="宋体" w:hAnsi="宋体" w:cs="宋体"/>
          <w:b/>
          <w:sz w:val="21"/>
          <w:szCs w:val="21"/>
        </w:rPr>
      </w:pPr>
      <w:r w:rsidRPr="003A036A">
        <w:rPr>
          <w:rFonts w:ascii="宋体" w:eastAsia="宋体" w:hAnsi="宋体" w:cs="宋体" w:hint="eastAsia"/>
          <w:b/>
          <w:sz w:val="21"/>
          <w:szCs w:val="21"/>
        </w:rPr>
        <w:t>表</w:t>
      </w:r>
      <w:r w:rsidR="00E619ED">
        <w:rPr>
          <w:rFonts w:ascii="宋体" w:eastAsia="宋体" w:hAnsi="宋体" w:cs="宋体" w:hint="eastAsia"/>
          <w:b/>
          <w:sz w:val="21"/>
          <w:szCs w:val="21"/>
        </w:rPr>
        <w:t>9</w:t>
      </w:r>
      <w:r w:rsidRPr="003A036A">
        <w:rPr>
          <w:rFonts w:ascii="宋体" w:eastAsia="宋体" w:hAnsi="宋体" w:cs="宋体" w:hint="eastAsia"/>
          <w:b/>
          <w:sz w:val="21"/>
          <w:szCs w:val="21"/>
        </w:rPr>
        <w:t xml:space="preserve">  XX路站前期方案比选</w:t>
      </w:r>
    </w:p>
    <w:p w:rsidR="00E01706" w:rsidRPr="007523DE" w:rsidRDefault="00E01706" w:rsidP="00E01706">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案例分析2：上海</w:t>
      </w:r>
      <w:r w:rsidR="009A69FF" w:rsidRPr="007523DE">
        <w:rPr>
          <w:rFonts w:ascii="仿宋_GB2312" w:eastAsia="仿宋_GB2312" w:hAnsi="宋体" w:cs="宋体" w:hint="eastAsia"/>
          <w:sz w:val="32"/>
          <w:szCs w:val="32"/>
        </w:rPr>
        <w:t>市</w:t>
      </w:r>
      <w:r w:rsidRPr="007523DE">
        <w:rPr>
          <w:rFonts w:ascii="仿宋_GB2312" w:eastAsia="仿宋_GB2312" w:hAnsi="宋体" w:cs="宋体" w:hint="eastAsia"/>
          <w:sz w:val="32"/>
          <w:szCs w:val="32"/>
        </w:rPr>
        <w:t>静安区</w:t>
      </w:r>
      <w:r w:rsidR="005C561B" w:rsidRPr="007523DE">
        <w:rPr>
          <w:rFonts w:ascii="仿宋_GB2312" w:eastAsia="仿宋_GB2312" w:hAnsi="宋体" w:cs="宋体" w:hint="eastAsia"/>
          <w:sz w:val="32"/>
          <w:szCs w:val="32"/>
        </w:rPr>
        <w:t>昌平路桥新建工程</w:t>
      </w:r>
      <w:r w:rsidRPr="007523DE">
        <w:rPr>
          <w:rFonts w:ascii="仿宋_GB2312" w:eastAsia="仿宋_GB2312" w:hAnsi="宋体" w:cs="宋体" w:hint="eastAsia"/>
          <w:sz w:val="32"/>
          <w:szCs w:val="32"/>
        </w:rPr>
        <w:t>方案比选</w:t>
      </w:r>
    </w:p>
    <w:p w:rsidR="005C561B" w:rsidRPr="007523DE" w:rsidRDefault="005C561B" w:rsidP="005C561B">
      <w:pPr>
        <w:spacing w:line="360" w:lineRule="auto"/>
        <w:ind w:firstLine="480"/>
        <w:jc w:val="left"/>
        <w:rPr>
          <w:rFonts w:ascii="仿宋_GB2312" w:eastAsia="仿宋_GB2312" w:hAnsi="宋体" w:cs="宋体"/>
          <w:sz w:val="32"/>
          <w:szCs w:val="32"/>
        </w:rPr>
      </w:pPr>
      <w:r w:rsidRPr="007523DE">
        <w:rPr>
          <w:rFonts w:ascii="仿宋_GB2312" w:eastAsia="仿宋_GB2312" w:hAnsi="宋体" w:cs="宋体" w:hint="eastAsia"/>
          <w:sz w:val="32"/>
          <w:szCs w:val="32"/>
        </w:rPr>
        <w:t>昌平路桥位于上海市中心城的中部，处于苏州河东段，介于恒丰路桥、普济路桥之间。本工程西起昌平路-江宁路路口，沿昌平路规划走向，向东跨苏州河，接恒通路，止于恒丰路，工程范围内道路总长约853m。桥梁连接原闸北、静安两区</w:t>
      </w:r>
      <w:r w:rsidR="00415481" w:rsidRPr="007523DE">
        <w:rPr>
          <w:rFonts w:ascii="仿宋_GB2312" w:eastAsia="仿宋_GB2312" w:hAnsi="宋体" w:cs="宋体" w:hint="eastAsia"/>
          <w:sz w:val="32"/>
          <w:szCs w:val="32"/>
        </w:rPr>
        <w:t>，呈东西走向</w:t>
      </w:r>
      <w:r w:rsidRPr="007523DE">
        <w:rPr>
          <w:rFonts w:ascii="仿宋_GB2312" w:eastAsia="仿宋_GB2312" w:hAnsi="宋体" w:cs="宋体" w:hint="eastAsia"/>
          <w:sz w:val="32"/>
          <w:szCs w:val="32"/>
        </w:rPr>
        <w:t>。桥梁存在</w:t>
      </w:r>
      <w:r w:rsidR="00962E24" w:rsidRPr="007523DE">
        <w:rPr>
          <w:rFonts w:ascii="仿宋_GB2312" w:eastAsia="仿宋_GB2312" w:hAnsi="宋体" w:cs="宋体" w:hint="eastAsia"/>
          <w:sz w:val="32"/>
          <w:szCs w:val="32"/>
        </w:rPr>
        <w:t>“立交桥”</w:t>
      </w:r>
      <w:r w:rsidRPr="007523DE">
        <w:rPr>
          <w:rFonts w:ascii="仿宋_GB2312" w:eastAsia="仿宋_GB2312" w:hAnsi="宋体" w:cs="宋体" w:hint="eastAsia"/>
          <w:sz w:val="32"/>
          <w:szCs w:val="32"/>
        </w:rPr>
        <w:t>和</w:t>
      </w:r>
      <w:r w:rsidR="00962E24" w:rsidRPr="007523DE">
        <w:rPr>
          <w:rFonts w:ascii="仿宋_GB2312" w:eastAsia="仿宋_GB2312" w:hAnsi="宋体" w:cs="宋体" w:hint="eastAsia"/>
          <w:sz w:val="32"/>
          <w:szCs w:val="32"/>
        </w:rPr>
        <w:t>“平交桥”</w:t>
      </w:r>
      <w:r w:rsidRPr="007523DE">
        <w:rPr>
          <w:rFonts w:ascii="仿宋_GB2312" w:eastAsia="仿宋_GB2312" w:hAnsi="宋体" w:cs="宋体" w:hint="eastAsia"/>
          <w:sz w:val="32"/>
          <w:szCs w:val="32"/>
        </w:rPr>
        <w:t>两套方案。两个方案房屋征收示意图如下（黄色图斑为待征收房屋，绿色图斑为临时借地涉及的绿化补偿，具体门牌略）：</w:t>
      </w:r>
    </w:p>
    <w:p w:rsidR="005C561B" w:rsidRPr="005C561B" w:rsidRDefault="00415481" w:rsidP="005C561B">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5274310" cy="2119121"/>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74310" cy="2119121"/>
                    </a:xfrm>
                    <a:prstGeom prst="rect">
                      <a:avLst/>
                    </a:prstGeom>
                    <a:noFill/>
                    <a:ln w="9525">
                      <a:noFill/>
                      <a:miter lim="800000"/>
                      <a:headEnd/>
                      <a:tailEnd/>
                    </a:ln>
                  </pic:spPr>
                </pic:pic>
              </a:graphicData>
            </a:graphic>
          </wp:inline>
        </w:drawing>
      </w:r>
    </w:p>
    <w:p w:rsidR="005C561B" w:rsidRDefault="005C561B" w:rsidP="005C561B">
      <w:pPr>
        <w:spacing w:line="360" w:lineRule="auto"/>
        <w:ind w:firstLine="480"/>
        <w:jc w:val="left"/>
        <w:rPr>
          <w:rFonts w:ascii="仿宋_GB2312" w:eastAsia="仿宋_GB2312" w:hAnsi="宋体" w:cs="宋体"/>
          <w:sz w:val="32"/>
          <w:szCs w:val="32"/>
        </w:rPr>
      </w:pPr>
      <w:r w:rsidRPr="007523DE">
        <w:rPr>
          <w:rFonts w:ascii="仿宋_GB2312" w:eastAsia="仿宋_GB2312" w:hAnsi="宋体" w:cs="宋体" w:hint="eastAsia"/>
          <w:sz w:val="32"/>
          <w:szCs w:val="32"/>
        </w:rPr>
        <w:t>从上图可以看出，两个方案涉及的房屋征收范围是一致的，区别仅在于平交方案需要抬高</w:t>
      </w:r>
      <w:r w:rsidR="00BE1BF6" w:rsidRPr="007523DE">
        <w:rPr>
          <w:rFonts w:ascii="仿宋_GB2312" w:eastAsia="仿宋_GB2312" w:hAnsi="宋体" w:cs="宋体" w:hint="eastAsia"/>
          <w:sz w:val="32"/>
          <w:szCs w:val="32"/>
        </w:rPr>
        <w:t>苏州</w:t>
      </w:r>
      <w:r w:rsidRPr="007523DE">
        <w:rPr>
          <w:rFonts w:ascii="仿宋_GB2312" w:eastAsia="仿宋_GB2312" w:hAnsi="宋体" w:cs="宋体" w:hint="eastAsia"/>
          <w:sz w:val="32"/>
          <w:szCs w:val="32"/>
        </w:rPr>
        <w:t>河两岸道路，故涉及</w:t>
      </w:r>
      <w:r w:rsidR="00BE1BF6" w:rsidRPr="007523DE">
        <w:rPr>
          <w:rFonts w:ascii="仿宋_GB2312" w:eastAsia="仿宋_GB2312" w:hAnsi="宋体" w:cs="宋体" w:hint="eastAsia"/>
          <w:sz w:val="32"/>
          <w:szCs w:val="32"/>
        </w:rPr>
        <w:t>苏州</w:t>
      </w:r>
      <w:r w:rsidRPr="007523DE">
        <w:rPr>
          <w:rFonts w:ascii="仿宋_GB2312" w:eastAsia="仿宋_GB2312" w:hAnsi="宋体" w:cs="宋体" w:hint="eastAsia"/>
          <w:sz w:val="32"/>
          <w:szCs w:val="32"/>
        </w:rPr>
        <w:t>河两岸道路上绿化带的补偿。</w:t>
      </w:r>
    </w:p>
    <w:p w:rsidR="007523DE" w:rsidRDefault="007523DE" w:rsidP="005C561B">
      <w:pPr>
        <w:spacing w:line="360" w:lineRule="auto"/>
        <w:ind w:firstLine="480"/>
        <w:jc w:val="left"/>
        <w:rPr>
          <w:rFonts w:ascii="仿宋_GB2312" w:eastAsia="仿宋_GB2312" w:hAnsi="宋体" w:cs="宋体"/>
          <w:sz w:val="32"/>
          <w:szCs w:val="32"/>
        </w:rPr>
      </w:pPr>
    </w:p>
    <w:p w:rsidR="007523DE" w:rsidRDefault="007523DE" w:rsidP="005C561B">
      <w:pPr>
        <w:spacing w:line="360" w:lineRule="auto"/>
        <w:ind w:firstLine="480"/>
        <w:jc w:val="left"/>
        <w:rPr>
          <w:rFonts w:ascii="仿宋_GB2312" w:eastAsia="仿宋_GB2312" w:hAnsi="宋体" w:cs="宋体"/>
          <w:sz w:val="32"/>
          <w:szCs w:val="32"/>
        </w:rPr>
      </w:pPr>
    </w:p>
    <w:p w:rsidR="007523DE" w:rsidRPr="007523DE" w:rsidRDefault="007523DE" w:rsidP="005C561B">
      <w:pPr>
        <w:spacing w:line="360" w:lineRule="auto"/>
        <w:ind w:firstLine="480"/>
        <w:jc w:val="left"/>
        <w:rPr>
          <w:rFonts w:ascii="仿宋_GB2312" w:eastAsia="仿宋_GB2312" w:hAnsi="宋体" w:cs="宋体"/>
          <w:sz w:val="32"/>
          <w:szCs w:val="32"/>
        </w:rPr>
      </w:pPr>
    </w:p>
    <w:tbl>
      <w:tblPr>
        <w:tblStyle w:val="aa"/>
        <w:tblW w:w="0" w:type="auto"/>
        <w:tblLook w:val="04A0" w:firstRow="1" w:lastRow="0" w:firstColumn="1" w:lastColumn="0" w:noHBand="0" w:noVBand="1"/>
      </w:tblPr>
      <w:tblGrid>
        <w:gridCol w:w="4261"/>
        <w:gridCol w:w="4261"/>
      </w:tblGrid>
      <w:tr w:rsidR="005C561B" w:rsidTr="00AB3E86">
        <w:tc>
          <w:tcPr>
            <w:tcW w:w="4261" w:type="dxa"/>
            <w:shd w:val="clear" w:color="auto" w:fill="FFFF00"/>
          </w:tcPr>
          <w:p w:rsidR="005C561B" w:rsidRPr="00AA7FD8" w:rsidRDefault="005C561B" w:rsidP="005C561B">
            <w:pPr>
              <w:jc w:val="center"/>
              <w:rPr>
                <w:rFonts w:ascii="宋体" w:eastAsia="宋体" w:hAnsi="宋体" w:cs="宋体"/>
                <w:b/>
                <w:color w:val="000000" w:themeColor="text1"/>
                <w:kern w:val="0"/>
                <w:sz w:val="18"/>
                <w:szCs w:val="18"/>
              </w:rPr>
            </w:pPr>
            <w:r w:rsidRPr="00AA7FD8">
              <w:rPr>
                <w:rFonts w:ascii="宋体" w:eastAsia="宋体" w:hAnsi="宋体" w:cs="宋体"/>
                <w:color w:val="000000" w:themeColor="text1"/>
                <w:sz w:val="24"/>
                <w:szCs w:val="24"/>
              </w:rPr>
              <w:br w:type="page"/>
            </w:r>
            <w:r w:rsidRPr="00AA7FD8">
              <w:rPr>
                <w:rFonts w:ascii="宋体" w:eastAsia="宋体" w:hAnsi="宋体" w:cs="宋体" w:hint="eastAsia"/>
                <w:b/>
                <w:color w:val="000000" w:themeColor="text1"/>
                <w:kern w:val="0"/>
                <w:sz w:val="18"/>
                <w:szCs w:val="18"/>
              </w:rPr>
              <w:t>方案一(立交方案)</w:t>
            </w:r>
          </w:p>
          <w:p w:rsidR="005C561B" w:rsidRPr="00AA7FD8" w:rsidRDefault="005C561B" w:rsidP="005C561B">
            <w:pPr>
              <w:jc w:val="left"/>
              <w:rPr>
                <w:rFonts w:ascii="宋体" w:eastAsia="宋体" w:hAnsi="宋体" w:cs="宋体"/>
                <w:b/>
                <w:color w:val="000000" w:themeColor="text1"/>
                <w:kern w:val="0"/>
                <w:sz w:val="18"/>
                <w:szCs w:val="18"/>
              </w:rPr>
            </w:pPr>
            <w:r w:rsidRPr="00AA7FD8">
              <w:rPr>
                <w:rFonts w:ascii="宋体" w:eastAsia="宋体" w:hAnsi="宋体" w:cs="宋体" w:hint="eastAsia"/>
                <w:b/>
                <w:color w:val="000000" w:themeColor="text1"/>
                <w:kern w:val="0"/>
                <w:sz w:val="18"/>
                <w:szCs w:val="18"/>
              </w:rPr>
              <w:t>立交方案主要特点：采用梁桥结构形式，桥梁总长</w:t>
            </w:r>
            <w:r w:rsidRPr="00AA7FD8">
              <w:rPr>
                <w:rFonts w:ascii="宋体" w:eastAsia="宋体" w:hAnsi="宋体" w:cs="宋体"/>
                <w:b/>
                <w:color w:val="000000" w:themeColor="text1"/>
                <w:kern w:val="0"/>
                <w:sz w:val="18"/>
                <w:szCs w:val="18"/>
              </w:rPr>
              <w:t>378.6m</w:t>
            </w:r>
            <w:r w:rsidRPr="00AA7FD8">
              <w:rPr>
                <w:rFonts w:ascii="宋体" w:eastAsia="宋体" w:hAnsi="宋体" w:cs="宋体" w:hint="eastAsia"/>
                <w:b/>
                <w:color w:val="000000" w:themeColor="text1"/>
                <w:kern w:val="0"/>
                <w:sz w:val="18"/>
                <w:szCs w:val="18"/>
              </w:rPr>
              <w:t>，征收范围与平交方案相同。</w:t>
            </w:r>
          </w:p>
        </w:tc>
        <w:tc>
          <w:tcPr>
            <w:tcW w:w="4261" w:type="dxa"/>
            <w:shd w:val="clear" w:color="auto" w:fill="FFFF00"/>
          </w:tcPr>
          <w:p w:rsidR="005C561B" w:rsidRPr="00AA7FD8" w:rsidRDefault="005C561B" w:rsidP="005C561B">
            <w:pPr>
              <w:jc w:val="center"/>
              <w:rPr>
                <w:rFonts w:ascii="宋体" w:eastAsia="宋体" w:hAnsi="宋体" w:cs="宋体"/>
                <w:b/>
                <w:color w:val="000000" w:themeColor="text1"/>
                <w:kern w:val="0"/>
                <w:sz w:val="18"/>
                <w:szCs w:val="18"/>
              </w:rPr>
            </w:pPr>
            <w:r w:rsidRPr="00AA7FD8">
              <w:rPr>
                <w:rFonts w:ascii="宋体" w:eastAsia="宋体" w:hAnsi="宋体" w:cs="宋体" w:hint="eastAsia"/>
                <w:b/>
                <w:color w:val="000000" w:themeColor="text1"/>
                <w:kern w:val="0"/>
                <w:sz w:val="18"/>
                <w:szCs w:val="18"/>
              </w:rPr>
              <w:t>方案二(平交方案)</w:t>
            </w:r>
          </w:p>
          <w:p w:rsidR="005C561B" w:rsidRPr="00AA7FD8" w:rsidRDefault="005C561B" w:rsidP="00BE1BF6">
            <w:pPr>
              <w:jc w:val="left"/>
              <w:rPr>
                <w:color w:val="000000" w:themeColor="text1"/>
              </w:rPr>
            </w:pPr>
            <w:r w:rsidRPr="00AA7FD8">
              <w:rPr>
                <w:rFonts w:ascii="宋体" w:eastAsia="宋体" w:hAnsi="宋体" w:cs="宋体" w:hint="eastAsia"/>
                <w:b/>
                <w:color w:val="000000" w:themeColor="text1"/>
                <w:kern w:val="0"/>
                <w:sz w:val="18"/>
                <w:szCs w:val="18"/>
              </w:rPr>
              <w:t>平交方案主要特点：需抬高</w:t>
            </w:r>
            <w:r w:rsidR="00BE1BF6" w:rsidRPr="00AA7FD8">
              <w:rPr>
                <w:rFonts w:ascii="宋体" w:eastAsia="宋体" w:hAnsi="宋体" w:cs="宋体" w:hint="eastAsia"/>
                <w:b/>
                <w:color w:val="000000" w:themeColor="text1"/>
                <w:kern w:val="0"/>
                <w:sz w:val="18"/>
                <w:szCs w:val="18"/>
              </w:rPr>
              <w:t>苏州</w:t>
            </w:r>
            <w:r w:rsidRPr="00AA7FD8">
              <w:rPr>
                <w:rFonts w:ascii="宋体" w:eastAsia="宋体" w:hAnsi="宋体" w:cs="宋体" w:hint="eastAsia"/>
                <w:b/>
                <w:color w:val="000000" w:themeColor="text1"/>
                <w:kern w:val="0"/>
                <w:sz w:val="18"/>
                <w:szCs w:val="18"/>
              </w:rPr>
              <w:t>河两岸道路，采用下承式结构，桥梁总长</w:t>
            </w:r>
            <w:r w:rsidRPr="00AA7FD8">
              <w:rPr>
                <w:rFonts w:ascii="宋体" w:eastAsia="宋体" w:hAnsi="宋体" w:cs="宋体"/>
                <w:b/>
                <w:color w:val="000000" w:themeColor="text1"/>
                <w:kern w:val="0"/>
                <w:sz w:val="18"/>
                <w:szCs w:val="18"/>
              </w:rPr>
              <w:t>53.2m</w:t>
            </w:r>
            <w:r w:rsidRPr="00AA7FD8">
              <w:rPr>
                <w:rFonts w:ascii="宋体" w:eastAsia="宋体" w:hAnsi="宋体" w:cs="宋体" w:hint="eastAsia"/>
                <w:b/>
                <w:color w:val="000000" w:themeColor="text1"/>
                <w:kern w:val="0"/>
                <w:sz w:val="18"/>
                <w:szCs w:val="18"/>
              </w:rPr>
              <w:t>。</w:t>
            </w:r>
          </w:p>
        </w:tc>
      </w:tr>
      <w:tr w:rsidR="005C561B" w:rsidTr="00C27B45">
        <w:trPr>
          <w:trHeight w:val="3215"/>
        </w:trPr>
        <w:tc>
          <w:tcPr>
            <w:tcW w:w="4261" w:type="dxa"/>
            <w:shd w:val="clear" w:color="auto" w:fill="auto"/>
          </w:tcPr>
          <w:p w:rsidR="005C561B" w:rsidRPr="00AA7FD8" w:rsidRDefault="005C561B" w:rsidP="005C561B">
            <w:pPr>
              <w:jc w:val="left"/>
              <w:rPr>
                <w:rFonts w:ascii="宋体" w:eastAsia="宋体" w:hAnsi="宋体" w:cs="宋体"/>
                <w:b/>
                <w:kern w:val="0"/>
                <w:sz w:val="18"/>
                <w:szCs w:val="18"/>
              </w:rPr>
            </w:pPr>
            <w:r w:rsidRPr="00AA7FD8">
              <w:rPr>
                <w:rFonts w:ascii="宋体" w:eastAsia="宋体" w:hAnsi="宋体" w:cs="宋体" w:hint="eastAsia"/>
                <w:b/>
                <w:kern w:val="0"/>
                <w:sz w:val="18"/>
                <w:szCs w:val="18"/>
              </w:rPr>
              <w:t>优点：</w:t>
            </w:r>
          </w:p>
          <w:p w:rsidR="005C561B" w:rsidRPr="00AA7FD8" w:rsidRDefault="005C561B" w:rsidP="005C561B">
            <w:pPr>
              <w:jc w:val="left"/>
              <w:rPr>
                <w:rFonts w:ascii="宋体" w:eastAsia="宋体" w:hAnsi="宋体" w:cs="宋体"/>
                <w:kern w:val="0"/>
                <w:sz w:val="18"/>
                <w:szCs w:val="18"/>
              </w:rPr>
            </w:pPr>
            <w:r w:rsidRPr="00AA7FD8">
              <w:rPr>
                <w:rFonts w:ascii="宋体" w:eastAsia="宋体" w:hAnsi="宋体" w:cs="宋体" w:hint="eastAsia"/>
                <w:kern w:val="0"/>
                <w:sz w:val="18"/>
                <w:szCs w:val="18"/>
              </w:rPr>
              <w:t>1、根据饱和度计算结果，采用立交方案，远期路段饱和度为</w:t>
            </w:r>
            <w:r w:rsidRPr="00AA7FD8">
              <w:rPr>
                <w:rFonts w:ascii="宋体" w:eastAsia="宋体" w:hAnsi="宋体" w:cs="宋体"/>
                <w:kern w:val="0"/>
                <w:sz w:val="18"/>
                <w:szCs w:val="18"/>
              </w:rPr>
              <w:t>0.64</w:t>
            </w:r>
            <w:r w:rsidRPr="00AA7FD8">
              <w:rPr>
                <w:rFonts w:ascii="宋体" w:eastAsia="宋体" w:hAnsi="宋体" w:cs="宋体" w:hint="eastAsia"/>
                <w:kern w:val="0"/>
                <w:sz w:val="18"/>
                <w:szCs w:val="18"/>
              </w:rPr>
              <w:t>～</w:t>
            </w:r>
            <w:r w:rsidRPr="00AA7FD8">
              <w:rPr>
                <w:rFonts w:ascii="宋体" w:eastAsia="宋体" w:hAnsi="宋体" w:cs="宋体"/>
                <w:kern w:val="0"/>
                <w:sz w:val="18"/>
                <w:szCs w:val="18"/>
              </w:rPr>
              <w:t>0.68</w:t>
            </w:r>
            <w:r w:rsidRPr="00AA7FD8">
              <w:rPr>
                <w:rFonts w:ascii="宋体" w:eastAsia="宋体" w:hAnsi="宋体" w:cs="宋体" w:hint="eastAsia"/>
                <w:kern w:val="0"/>
                <w:sz w:val="18"/>
                <w:szCs w:val="18"/>
              </w:rPr>
              <w:t>，服务水平较好</w:t>
            </w:r>
            <w:r w:rsidR="00BE1BF6" w:rsidRPr="00AA7FD8">
              <w:rPr>
                <w:rFonts w:ascii="宋体" w:eastAsia="宋体" w:hAnsi="宋体" w:cs="宋体" w:hint="eastAsia"/>
                <w:kern w:val="0"/>
                <w:sz w:val="18"/>
                <w:szCs w:val="18"/>
              </w:rPr>
              <w:t>；</w:t>
            </w:r>
          </w:p>
          <w:p w:rsidR="005C561B" w:rsidRPr="00AA7FD8" w:rsidRDefault="009A69FF" w:rsidP="005C561B">
            <w:pPr>
              <w:jc w:val="left"/>
              <w:rPr>
                <w:rFonts w:ascii="宋体" w:eastAsia="宋体" w:hAnsi="宋体" w:cs="宋体"/>
                <w:kern w:val="0"/>
                <w:sz w:val="18"/>
                <w:szCs w:val="18"/>
              </w:rPr>
            </w:pPr>
            <w:r>
              <w:rPr>
                <w:rFonts w:ascii="宋体" w:eastAsia="宋体" w:hAnsi="宋体" w:cs="宋体" w:hint="eastAsia"/>
                <w:kern w:val="0"/>
                <w:sz w:val="18"/>
                <w:szCs w:val="18"/>
              </w:rPr>
              <w:t>2</w:t>
            </w:r>
            <w:r w:rsidR="005C561B" w:rsidRPr="00AA7FD8">
              <w:rPr>
                <w:rFonts w:ascii="宋体" w:eastAsia="宋体" w:hAnsi="宋体" w:cs="宋体" w:hint="eastAsia"/>
                <w:kern w:val="0"/>
                <w:sz w:val="18"/>
                <w:szCs w:val="18"/>
              </w:rPr>
              <w:t>、因不需抬高河道两岸道路，故不涉及两岸道路上绿化带的补偿（约432万）</w:t>
            </w:r>
            <w:r w:rsidR="00BE1BF6" w:rsidRPr="00AA7FD8">
              <w:rPr>
                <w:rFonts w:ascii="宋体" w:eastAsia="宋体" w:hAnsi="宋体" w:cs="宋体" w:hint="eastAsia"/>
                <w:kern w:val="0"/>
                <w:sz w:val="18"/>
                <w:szCs w:val="18"/>
              </w:rPr>
              <w:t>；</w:t>
            </w:r>
          </w:p>
          <w:p w:rsidR="005C561B" w:rsidRPr="00AA7FD8" w:rsidRDefault="009A69FF" w:rsidP="005C561B">
            <w:pPr>
              <w:jc w:val="left"/>
              <w:rPr>
                <w:rFonts w:ascii="宋体" w:eastAsia="宋体" w:hAnsi="宋体" w:cs="宋体"/>
                <w:kern w:val="0"/>
                <w:sz w:val="18"/>
                <w:szCs w:val="18"/>
              </w:rPr>
            </w:pPr>
            <w:r>
              <w:rPr>
                <w:rFonts w:ascii="宋体" w:eastAsia="宋体" w:hAnsi="宋体" w:cs="宋体" w:hint="eastAsia"/>
                <w:kern w:val="0"/>
                <w:sz w:val="18"/>
                <w:szCs w:val="18"/>
              </w:rPr>
              <w:t>3</w:t>
            </w:r>
            <w:r w:rsidR="005C561B" w:rsidRPr="00AA7FD8">
              <w:rPr>
                <w:rFonts w:ascii="宋体" w:eastAsia="宋体" w:hAnsi="宋体" w:cs="宋体" w:hint="eastAsia"/>
                <w:kern w:val="0"/>
                <w:sz w:val="18"/>
                <w:szCs w:val="18"/>
              </w:rPr>
              <w:t>、立交方案符合相关规范，可通过区域交通组织，实现机动车和慢行系统的交通安全</w:t>
            </w:r>
            <w:r w:rsidR="00BE1BF6" w:rsidRPr="00AA7FD8">
              <w:rPr>
                <w:rFonts w:ascii="宋体" w:eastAsia="宋体" w:hAnsi="宋体" w:cs="宋体" w:hint="eastAsia"/>
                <w:kern w:val="0"/>
                <w:sz w:val="18"/>
                <w:szCs w:val="18"/>
              </w:rPr>
              <w:t>；</w:t>
            </w:r>
          </w:p>
          <w:p w:rsidR="005C561B" w:rsidRPr="00AA7FD8" w:rsidRDefault="009A69FF" w:rsidP="005C561B">
            <w:pPr>
              <w:jc w:val="left"/>
              <w:rPr>
                <w:rFonts w:ascii="宋体" w:eastAsia="宋体" w:hAnsi="宋体" w:cs="宋体"/>
                <w:kern w:val="0"/>
                <w:sz w:val="18"/>
                <w:szCs w:val="18"/>
              </w:rPr>
            </w:pPr>
            <w:r>
              <w:rPr>
                <w:rFonts w:ascii="宋体" w:eastAsia="宋体" w:hAnsi="宋体" w:cs="宋体" w:hint="eastAsia"/>
                <w:kern w:val="0"/>
                <w:sz w:val="18"/>
                <w:szCs w:val="18"/>
              </w:rPr>
              <w:t>4</w:t>
            </w:r>
            <w:r w:rsidR="005C561B" w:rsidRPr="00AA7FD8">
              <w:rPr>
                <w:rFonts w:ascii="宋体" w:eastAsia="宋体" w:hAnsi="宋体" w:cs="宋体" w:hint="eastAsia"/>
                <w:kern w:val="0"/>
                <w:sz w:val="18"/>
                <w:szCs w:val="18"/>
              </w:rPr>
              <w:t>、具备年内完成初步设计报批的条件</w:t>
            </w:r>
            <w:r w:rsidR="00BE1BF6" w:rsidRPr="00AA7FD8">
              <w:rPr>
                <w:rFonts w:ascii="宋体" w:eastAsia="宋体" w:hAnsi="宋体" w:cs="宋体" w:hint="eastAsia"/>
                <w:kern w:val="0"/>
                <w:sz w:val="18"/>
                <w:szCs w:val="18"/>
              </w:rPr>
              <w:t>；</w:t>
            </w:r>
          </w:p>
          <w:p w:rsidR="005C561B" w:rsidRPr="00AA7FD8" w:rsidRDefault="009A69FF" w:rsidP="00BE1BF6">
            <w:pPr>
              <w:jc w:val="left"/>
              <w:rPr>
                <w:rFonts w:ascii="宋体" w:eastAsia="宋体" w:cs="宋体"/>
                <w:kern w:val="0"/>
                <w:sz w:val="24"/>
                <w:szCs w:val="24"/>
              </w:rPr>
            </w:pPr>
            <w:r>
              <w:rPr>
                <w:rFonts w:ascii="宋体" w:eastAsia="宋体" w:hAnsi="宋体" w:cs="宋体" w:hint="eastAsia"/>
                <w:kern w:val="0"/>
                <w:sz w:val="18"/>
                <w:szCs w:val="18"/>
              </w:rPr>
              <w:t>5</w:t>
            </w:r>
            <w:r w:rsidR="005C561B" w:rsidRPr="00AA7FD8">
              <w:rPr>
                <w:rFonts w:ascii="宋体" w:eastAsia="宋体" w:hAnsi="宋体" w:cs="宋体" w:hint="eastAsia"/>
                <w:kern w:val="0"/>
                <w:sz w:val="18"/>
                <w:szCs w:val="18"/>
              </w:rPr>
              <w:t>、对附近</w:t>
            </w:r>
            <w:r w:rsidR="005A468E" w:rsidRPr="005A468E">
              <w:rPr>
                <w:rFonts w:ascii="宋体" w:eastAsia="宋体" w:hAnsi="宋体" w:cs="宋体" w:hint="eastAsia"/>
                <w:kern w:val="0"/>
                <w:sz w:val="18"/>
                <w:szCs w:val="18"/>
              </w:rPr>
              <w:t>XX</w:t>
            </w:r>
            <w:r w:rsidR="005C561B" w:rsidRPr="00AA7FD8">
              <w:rPr>
                <w:rFonts w:ascii="宋体" w:eastAsia="宋体" w:hAnsi="宋体" w:cs="宋体" w:hint="eastAsia"/>
                <w:kern w:val="0"/>
                <w:sz w:val="18"/>
                <w:szCs w:val="18"/>
              </w:rPr>
              <w:t>大厦无影响</w:t>
            </w:r>
            <w:r w:rsidR="00BE1BF6" w:rsidRPr="00AA7FD8">
              <w:rPr>
                <w:rFonts w:ascii="宋体" w:eastAsia="宋体" w:hAnsi="宋体" w:cs="宋体" w:hint="eastAsia"/>
                <w:kern w:val="0"/>
                <w:sz w:val="18"/>
                <w:szCs w:val="18"/>
              </w:rPr>
              <w:t>。</w:t>
            </w:r>
          </w:p>
        </w:tc>
        <w:tc>
          <w:tcPr>
            <w:tcW w:w="4261" w:type="dxa"/>
            <w:shd w:val="clear" w:color="auto" w:fill="auto"/>
          </w:tcPr>
          <w:p w:rsidR="005C561B" w:rsidRPr="00AA7FD8" w:rsidRDefault="005C561B" w:rsidP="005C561B">
            <w:pPr>
              <w:jc w:val="left"/>
              <w:rPr>
                <w:rFonts w:ascii="宋体" w:eastAsia="宋体" w:hAnsi="宋体" w:cs="宋体"/>
                <w:b/>
                <w:kern w:val="0"/>
                <w:sz w:val="18"/>
                <w:szCs w:val="18"/>
              </w:rPr>
            </w:pPr>
            <w:r w:rsidRPr="00AA7FD8">
              <w:rPr>
                <w:rFonts w:ascii="宋体" w:eastAsia="宋体" w:hAnsi="宋体" w:cs="宋体" w:hint="eastAsia"/>
                <w:b/>
                <w:kern w:val="0"/>
                <w:sz w:val="18"/>
                <w:szCs w:val="18"/>
              </w:rPr>
              <w:t>优点：</w:t>
            </w:r>
          </w:p>
          <w:p w:rsidR="005C561B" w:rsidRPr="00AA7FD8" w:rsidRDefault="005C561B" w:rsidP="005C561B">
            <w:pPr>
              <w:jc w:val="left"/>
              <w:rPr>
                <w:rFonts w:ascii="宋体" w:eastAsia="宋体" w:hAnsi="宋体" w:cs="宋体"/>
                <w:kern w:val="0"/>
                <w:sz w:val="18"/>
                <w:szCs w:val="18"/>
              </w:rPr>
            </w:pPr>
            <w:r w:rsidRPr="00AA7FD8">
              <w:rPr>
                <w:rFonts w:ascii="宋体" w:eastAsia="宋体" w:hAnsi="宋体" w:cs="宋体" w:hint="eastAsia"/>
                <w:kern w:val="0"/>
                <w:sz w:val="18"/>
                <w:szCs w:val="18"/>
              </w:rPr>
              <w:t>1、桥梁总长</w:t>
            </w:r>
            <w:r w:rsidRPr="00AA7FD8">
              <w:rPr>
                <w:rFonts w:ascii="宋体" w:eastAsia="宋体" w:hAnsi="宋体" w:cs="宋体"/>
                <w:kern w:val="0"/>
                <w:sz w:val="18"/>
                <w:szCs w:val="18"/>
              </w:rPr>
              <w:t>53.2m</w:t>
            </w:r>
            <w:r w:rsidRPr="00AA7FD8">
              <w:rPr>
                <w:rFonts w:ascii="宋体" w:eastAsia="宋体" w:hAnsi="宋体" w:cs="宋体" w:hint="eastAsia"/>
                <w:kern w:val="0"/>
                <w:sz w:val="18"/>
                <w:szCs w:val="18"/>
              </w:rPr>
              <w:t>，规模较小，施工成本较之于立交方案低</w:t>
            </w:r>
            <w:r w:rsidR="00BE1BF6" w:rsidRPr="00AA7FD8">
              <w:rPr>
                <w:rFonts w:ascii="宋体" w:eastAsia="宋体" w:hAnsi="宋体" w:cs="宋体" w:hint="eastAsia"/>
                <w:kern w:val="0"/>
                <w:sz w:val="18"/>
                <w:szCs w:val="18"/>
              </w:rPr>
              <w:t>；</w:t>
            </w:r>
          </w:p>
          <w:p w:rsidR="005C561B" w:rsidRPr="00AA7FD8" w:rsidRDefault="005C561B" w:rsidP="00BE1BF6">
            <w:pPr>
              <w:jc w:val="left"/>
            </w:pPr>
            <w:r w:rsidRPr="00AA7FD8">
              <w:rPr>
                <w:rFonts w:ascii="宋体" w:eastAsia="宋体" w:hAnsi="宋体" w:cs="宋体" w:hint="eastAsia"/>
                <w:kern w:val="0"/>
                <w:sz w:val="18"/>
                <w:szCs w:val="18"/>
              </w:rPr>
              <w:t>2、对周边居民楼造成的噪音污染、光污染程度低于立交方案，</w:t>
            </w:r>
            <w:r w:rsidR="0025300B">
              <w:rPr>
                <w:rFonts w:ascii="宋体" w:eastAsia="宋体" w:hAnsi="宋体" w:cs="宋体" w:hint="eastAsia"/>
                <w:kern w:val="0"/>
                <w:sz w:val="18"/>
                <w:szCs w:val="18"/>
              </w:rPr>
              <w:t>后续矛盾小，</w:t>
            </w:r>
            <w:r w:rsidRPr="00AA7FD8">
              <w:rPr>
                <w:rFonts w:ascii="宋体" w:eastAsia="宋体" w:hAnsi="宋体" w:cs="宋体" w:hint="eastAsia"/>
                <w:kern w:val="0"/>
                <w:sz w:val="18"/>
                <w:szCs w:val="18"/>
              </w:rPr>
              <w:t>且不会影响周边居民楼的采光</w:t>
            </w:r>
            <w:r w:rsidR="00BE1BF6" w:rsidRPr="00AA7FD8">
              <w:rPr>
                <w:rFonts w:ascii="宋体" w:eastAsia="宋体" w:hAnsi="宋体" w:cs="宋体" w:hint="eastAsia"/>
                <w:kern w:val="0"/>
                <w:sz w:val="18"/>
                <w:szCs w:val="18"/>
              </w:rPr>
              <w:t>。</w:t>
            </w:r>
          </w:p>
        </w:tc>
      </w:tr>
      <w:tr w:rsidR="00BE1BF6" w:rsidTr="00C27B45">
        <w:trPr>
          <w:trHeight w:val="1775"/>
        </w:trPr>
        <w:tc>
          <w:tcPr>
            <w:tcW w:w="4261" w:type="dxa"/>
            <w:shd w:val="clear" w:color="auto" w:fill="auto"/>
          </w:tcPr>
          <w:p w:rsidR="00BE1BF6" w:rsidRDefault="00BE1BF6" w:rsidP="005C561B">
            <w:pPr>
              <w:jc w:val="left"/>
              <w:rPr>
                <w:rFonts w:ascii="宋体" w:eastAsia="宋体" w:hAnsi="宋体" w:cs="宋体"/>
                <w:color w:val="000000"/>
                <w:kern w:val="0"/>
                <w:sz w:val="18"/>
                <w:szCs w:val="18"/>
              </w:rPr>
            </w:pPr>
            <w:r w:rsidRPr="001C1349">
              <w:rPr>
                <w:rFonts w:ascii="宋体" w:eastAsia="宋体" w:hAnsi="宋体" w:cs="宋体" w:hint="eastAsia"/>
                <w:b/>
                <w:color w:val="000000"/>
                <w:kern w:val="0"/>
                <w:sz w:val="18"/>
                <w:szCs w:val="18"/>
              </w:rPr>
              <w:t>缺点：</w:t>
            </w:r>
          </w:p>
          <w:p w:rsidR="00BE1BF6" w:rsidRPr="001C1349" w:rsidRDefault="00BE1BF6" w:rsidP="005C561B">
            <w:pPr>
              <w:jc w:val="left"/>
              <w:rPr>
                <w:rFonts w:ascii="宋体" w:eastAsia="宋体" w:hAnsi="宋体" w:cs="宋体"/>
                <w:color w:val="000000"/>
                <w:kern w:val="0"/>
                <w:sz w:val="18"/>
                <w:szCs w:val="18"/>
              </w:rPr>
            </w:pPr>
            <w:r w:rsidRPr="001C1349">
              <w:rPr>
                <w:rFonts w:ascii="宋体" w:eastAsia="宋体" w:hAnsi="宋体" w:cs="宋体" w:hint="eastAsia"/>
                <w:color w:val="000000"/>
                <w:kern w:val="0"/>
                <w:sz w:val="18"/>
                <w:szCs w:val="18"/>
              </w:rPr>
              <w:t>1、规模较大,施工成本较高、施工难度较大</w:t>
            </w:r>
            <w:r>
              <w:rPr>
                <w:rFonts w:ascii="宋体" w:eastAsia="宋体" w:hAnsi="宋体" w:cs="宋体" w:hint="eastAsia"/>
                <w:color w:val="000000"/>
                <w:kern w:val="0"/>
                <w:sz w:val="18"/>
                <w:szCs w:val="18"/>
              </w:rPr>
              <w:t>；</w:t>
            </w:r>
          </w:p>
          <w:p w:rsidR="00BE1BF6" w:rsidRPr="00040A1E" w:rsidRDefault="00BE1BF6" w:rsidP="005C561B">
            <w:pPr>
              <w:autoSpaceDE w:val="0"/>
              <w:autoSpaceDN w:val="0"/>
              <w:adjustRightInd w:val="0"/>
              <w:jc w:val="left"/>
              <w:rPr>
                <w:rFonts w:ascii="宋体" w:eastAsia="宋体" w:hAnsi="宋体" w:cs="宋体"/>
                <w:color w:val="000000"/>
                <w:kern w:val="0"/>
                <w:sz w:val="18"/>
                <w:szCs w:val="18"/>
              </w:rPr>
            </w:pPr>
            <w:r w:rsidRPr="001C1349">
              <w:rPr>
                <w:rFonts w:ascii="宋体" w:eastAsia="宋体" w:hAnsi="宋体" w:cs="宋体" w:hint="eastAsia"/>
                <w:color w:val="000000"/>
                <w:kern w:val="0"/>
                <w:sz w:val="18"/>
                <w:szCs w:val="18"/>
              </w:rPr>
              <w:t>2、</w:t>
            </w:r>
            <w:r>
              <w:rPr>
                <w:rFonts w:ascii="宋体" w:eastAsia="宋体" w:hAnsi="宋体" w:cs="宋体" w:hint="eastAsia"/>
                <w:color w:val="000000"/>
                <w:kern w:val="0"/>
                <w:sz w:val="18"/>
                <w:szCs w:val="18"/>
              </w:rPr>
              <w:t>立交桥的特性会对周边居民楼造成一定的噪音污染、光污染，此外</w:t>
            </w:r>
            <w:r w:rsidR="005A468E">
              <w:rPr>
                <w:rFonts w:ascii="宋体" w:eastAsia="宋体" w:hAnsi="宋体" w:cs="宋体" w:hint="eastAsia"/>
                <w:color w:val="000000"/>
                <w:kern w:val="0"/>
                <w:sz w:val="18"/>
                <w:szCs w:val="18"/>
              </w:rPr>
              <w:t>可能</w:t>
            </w:r>
            <w:r>
              <w:rPr>
                <w:rFonts w:ascii="宋体" w:eastAsia="宋体" w:hAnsi="宋体" w:cs="宋体" w:hint="eastAsia"/>
                <w:color w:val="000000"/>
                <w:kern w:val="0"/>
                <w:sz w:val="18"/>
                <w:szCs w:val="18"/>
              </w:rPr>
              <w:t>影响到周边居民楼</w:t>
            </w:r>
            <w:r w:rsidR="005A468E">
              <w:rPr>
                <w:rFonts w:ascii="宋体" w:eastAsia="宋体" w:hAnsi="宋体" w:cs="宋体" w:hint="eastAsia"/>
                <w:color w:val="000000"/>
                <w:kern w:val="0"/>
                <w:sz w:val="18"/>
                <w:szCs w:val="18"/>
              </w:rPr>
              <w:t>低区</w:t>
            </w:r>
            <w:r>
              <w:rPr>
                <w:rFonts w:ascii="宋体" w:eastAsia="宋体" w:hAnsi="宋体" w:cs="宋体" w:hint="eastAsia"/>
                <w:color w:val="000000"/>
                <w:kern w:val="0"/>
                <w:sz w:val="18"/>
                <w:szCs w:val="18"/>
              </w:rPr>
              <w:t>的采光，需计提一部分损害补偿费用。</w:t>
            </w:r>
          </w:p>
          <w:p w:rsidR="00BE1BF6" w:rsidRPr="001C1349" w:rsidRDefault="00BE1BF6" w:rsidP="005C561B">
            <w:pPr>
              <w:jc w:val="left"/>
              <w:rPr>
                <w:rFonts w:ascii="宋体" w:eastAsia="宋体" w:hAnsi="宋体" w:cs="宋体"/>
                <w:b/>
                <w:color w:val="000000"/>
                <w:kern w:val="0"/>
                <w:sz w:val="18"/>
                <w:szCs w:val="18"/>
              </w:rPr>
            </w:pPr>
          </w:p>
        </w:tc>
        <w:tc>
          <w:tcPr>
            <w:tcW w:w="4261" w:type="dxa"/>
            <w:shd w:val="clear" w:color="auto" w:fill="auto"/>
          </w:tcPr>
          <w:p w:rsidR="00BE1BF6" w:rsidRPr="00351809" w:rsidRDefault="00BE1BF6" w:rsidP="00BE1BF6">
            <w:pPr>
              <w:jc w:val="left"/>
              <w:rPr>
                <w:rFonts w:ascii="宋体" w:eastAsia="宋体" w:hAnsi="宋体" w:cs="宋体"/>
                <w:b/>
                <w:color w:val="000000"/>
                <w:kern w:val="0"/>
                <w:sz w:val="18"/>
                <w:szCs w:val="18"/>
              </w:rPr>
            </w:pPr>
            <w:r w:rsidRPr="00351809">
              <w:rPr>
                <w:rFonts w:ascii="宋体" w:eastAsia="宋体" w:hAnsi="宋体" w:cs="宋体" w:hint="eastAsia"/>
                <w:b/>
                <w:color w:val="000000"/>
                <w:kern w:val="0"/>
                <w:sz w:val="18"/>
                <w:szCs w:val="18"/>
              </w:rPr>
              <w:t>缺点：</w:t>
            </w:r>
          </w:p>
          <w:p w:rsidR="00BE1BF6" w:rsidRDefault="00BE1BF6" w:rsidP="00BE1BF6">
            <w:pPr>
              <w:jc w:val="left"/>
              <w:rPr>
                <w:rFonts w:ascii="宋体" w:eastAsia="宋体" w:hAnsi="宋体" w:cs="宋体"/>
                <w:color w:val="000000"/>
                <w:kern w:val="0"/>
                <w:sz w:val="18"/>
                <w:szCs w:val="18"/>
              </w:rPr>
            </w:pPr>
            <w:r w:rsidRPr="00351809">
              <w:rPr>
                <w:rFonts w:ascii="宋体" w:eastAsia="宋体" w:hAnsi="宋体" w:cs="宋体" w:hint="eastAsia"/>
                <w:color w:val="000000"/>
                <w:kern w:val="0"/>
                <w:sz w:val="18"/>
                <w:szCs w:val="18"/>
              </w:rPr>
              <w:t>1、因</w:t>
            </w:r>
            <w:r w:rsidRPr="009B4075">
              <w:rPr>
                <w:rFonts w:ascii="宋体" w:eastAsia="宋体" w:hAnsi="宋体" w:cs="宋体" w:hint="eastAsia"/>
                <w:color w:val="000000"/>
                <w:kern w:val="0"/>
                <w:sz w:val="18"/>
                <w:szCs w:val="18"/>
              </w:rPr>
              <w:t>河道两岸道路</w:t>
            </w:r>
            <w:r w:rsidRPr="00351809">
              <w:rPr>
                <w:rFonts w:ascii="宋体" w:eastAsia="宋体" w:hAnsi="宋体" w:cs="宋体" w:hint="eastAsia"/>
                <w:color w:val="000000"/>
                <w:kern w:val="0"/>
                <w:sz w:val="18"/>
                <w:szCs w:val="18"/>
              </w:rPr>
              <w:t>均需进行抬高，</w:t>
            </w:r>
            <w:r>
              <w:rPr>
                <w:rFonts w:ascii="宋体" w:eastAsia="宋体" w:hAnsi="宋体" w:cs="宋体" w:hint="eastAsia"/>
                <w:color w:val="000000"/>
                <w:kern w:val="0"/>
                <w:sz w:val="18"/>
                <w:szCs w:val="18"/>
              </w:rPr>
              <w:t>需要对苏州</w:t>
            </w:r>
            <w:r w:rsidRPr="00351809">
              <w:rPr>
                <w:rFonts w:ascii="宋体" w:eastAsia="宋体" w:hAnsi="宋体" w:cs="宋体" w:hint="eastAsia"/>
                <w:color w:val="000000"/>
                <w:kern w:val="0"/>
                <w:sz w:val="18"/>
                <w:szCs w:val="18"/>
              </w:rPr>
              <w:t>河护岸结构同步进行改造</w:t>
            </w:r>
            <w:r>
              <w:rPr>
                <w:rFonts w:ascii="宋体" w:eastAsia="宋体" w:hAnsi="宋体" w:cs="宋体" w:hint="eastAsia"/>
                <w:color w:val="000000"/>
                <w:kern w:val="0"/>
                <w:sz w:val="18"/>
                <w:szCs w:val="18"/>
              </w:rPr>
              <w:t>，改造的同时涉及到对道路绿化带的补偿（约432万）；</w:t>
            </w:r>
          </w:p>
          <w:p w:rsidR="00BE1BF6" w:rsidRPr="00351809" w:rsidRDefault="00BE1BF6" w:rsidP="00BE1BF6">
            <w:pPr>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2、因施工需要，</w:t>
            </w:r>
            <w:r w:rsidRPr="009B4075">
              <w:rPr>
                <w:rFonts w:ascii="宋体" w:eastAsia="宋体" w:hAnsi="宋体" w:cs="宋体" w:hint="eastAsia"/>
                <w:color w:val="000000"/>
                <w:kern w:val="0"/>
                <w:sz w:val="18"/>
                <w:szCs w:val="18"/>
              </w:rPr>
              <w:t>需采取必要的措施保障交通安全</w:t>
            </w:r>
            <w:r>
              <w:rPr>
                <w:rFonts w:ascii="宋体" w:eastAsia="宋体" w:hAnsi="宋体" w:cs="宋体" w:hint="eastAsia"/>
                <w:color w:val="000000"/>
                <w:kern w:val="0"/>
                <w:sz w:val="18"/>
                <w:szCs w:val="18"/>
              </w:rPr>
              <w:t>；</w:t>
            </w:r>
          </w:p>
          <w:p w:rsidR="00BE1BF6" w:rsidRDefault="00BE1BF6" w:rsidP="00BE1BF6">
            <w:pPr>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r w:rsidRPr="00351809">
              <w:rPr>
                <w:rFonts w:ascii="宋体" w:eastAsia="宋体" w:hAnsi="宋体" w:cs="宋体" w:hint="eastAsia"/>
                <w:color w:val="000000"/>
                <w:kern w:val="0"/>
                <w:sz w:val="18"/>
                <w:szCs w:val="18"/>
              </w:rPr>
              <w:t>、影响</w:t>
            </w:r>
            <w:r w:rsidR="005A468E" w:rsidRPr="005A468E">
              <w:rPr>
                <w:rFonts w:ascii="宋体" w:eastAsia="宋体" w:hAnsi="宋体" w:cs="宋体" w:hint="eastAsia"/>
                <w:kern w:val="0"/>
                <w:sz w:val="18"/>
                <w:szCs w:val="18"/>
              </w:rPr>
              <w:t>XX</w:t>
            </w:r>
            <w:r w:rsidRPr="00351809">
              <w:rPr>
                <w:rFonts w:ascii="宋体" w:eastAsia="宋体" w:hAnsi="宋体" w:cs="宋体" w:hint="eastAsia"/>
                <w:color w:val="000000"/>
                <w:kern w:val="0"/>
                <w:sz w:val="18"/>
                <w:szCs w:val="18"/>
              </w:rPr>
              <w:t>大厦排水</w:t>
            </w:r>
            <w:r w:rsidRPr="009B4075">
              <w:rPr>
                <w:rFonts w:ascii="宋体" w:eastAsia="宋体" w:hAnsi="宋体" w:cs="宋体" w:hint="eastAsia"/>
                <w:color w:val="000000"/>
                <w:kern w:val="0"/>
                <w:sz w:val="18"/>
                <w:szCs w:val="18"/>
              </w:rPr>
              <w:t>，需对大厦地面排水系统进行改造</w:t>
            </w:r>
            <w:r>
              <w:rPr>
                <w:rFonts w:ascii="宋体" w:eastAsia="宋体" w:hAnsi="宋体" w:cs="宋体" w:hint="eastAsia"/>
                <w:color w:val="000000"/>
                <w:kern w:val="0"/>
                <w:sz w:val="18"/>
                <w:szCs w:val="18"/>
              </w:rPr>
              <w:t>；</w:t>
            </w:r>
          </w:p>
          <w:p w:rsidR="00BE1BF6" w:rsidRPr="00351809" w:rsidRDefault="00BE1BF6" w:rsidP="009A69FF">
            <w:pPr>
              <w:jc w:val="left"/>
              <w:rPr>
                <w:rFonts w:ascii="宋体" w:eastAsia="宋体" w:hAnsi="宋体" w:cs="宋体"/>
                <w:b/>
                <w:color w:val="000000"/>
                <w:kern w:val="0"/>
                <w:sz w:val="18"/>
                <w:szCs w:val="18"/>
              </w:rPr>
            </w:pPr>
            <w:r>
              <w:rPr>
                <w:rFonts w:ascii="宋体" w:eastAsia="宋体" w:hAnsi="宋体" w:cs="宋体" w:hint="eastAsia"/>
                <w:color w:val="000000"/>
                <w:kern w:val="0"/>
                <w:sz w:val="18"/>
                <w:szCs w:val="18"/>
              </w:rPr>
              <w:t>4、</w:t>
            </w:r>
            <w:r w:rsidRPr="001C1349">
              <w:rPr>
                <w:rFonts w:ascii="宋体" w:eastAsia="宋体" w:hAnsi="宋体" w:cs="宋体" w:hint="eastAsia"/>
                <w:color w:val="000000"/>
                <w:kern w:val="0"/>
                <w:sz w:val="18"/>
                <w:szCs w:val="18"/>
              </w:rPr>
              <w:t>根据饱和度计算结果</w:t>
            </w:r>
            <w:r>
              <w:rPr>
                <w:rFonts w:ascii="宋体" w:eastAsia="宋体" w:hAnsi="宋体" w:cs="宋体" w:hint="eastAsia"/>
                <w:color w:val="000000"/>
                <w:kern w:val="0"/>
                <w:sz w:val="18"/>
                <w:szCs w:val="18"/>
              </w:rPr>
              <w:t>，</w:t>
            </w:r>
            <w:r w:rsidRPr="009B4075">
              <w:rPr>
                <w:rFonts w:ascii="宋体" w:eastAsia="宋体" w:hAnsi="宋体" w:cs="宋体" w:hint="eastAsia"/>
                <w:color w:val="000000"/>
                <w:kern w:val="0"/>
                <w:sz w:val="18"/>
                <w:szCs w:val="18"/>
              </w:rPr>
              <w:t>采用平交方案，远期饱和度为</w:t>
            </w:r>
            <w:r w:rsidRPr="009B4075">
              <w:rPr>
                <w:rFonts w:ascii="宋体" w:eastAsia="宋体" w:hAnsi="宋体" w:cs="宋体"/>
                <w:color w:val="000000"/>
                <w:kern w:val="0"/>
                <w:sz w:val="18"/>
                <w:szCs w:val="18"/>
              </w:rPr>
              <w:t>0.85</w:t>
            </w:r>
            <w:r w:rsidRPr="009B4075">
              <w:rPr>
                <w:rFonts w:ascii="宋体" w:eastAsia="宋体" w:hAnsi="宋体" w:cs="宋体" w:hint="eastAsia"/>
                <w:color w:val="000000"/>
                <w:kern w:val="0"/>
                <w:sz w:val="18"/>
                <w:szCs w:val="18"/>
              </w:rPr>
              <w:t>～</w:t>
            </w:r>
            <w:r w:rsidRPr="009B4075">
              <w:rPr>
                <w:rFonts w:ascii="宋体" w:eastAsia="宋体" w:hAnsi="宋体" w:cs="宋体"/>
                <w:color w:val="000000"/>
                <w:kern w:val="0"/>
                <w:sz w:val="18"/>
                <w:szCs w:val="18"/>
              </w:rPr>
              <w:t>0.91</w:t>
            </w:r>
            <w:r w:rsidRPr="009B4075">
              <w:rPr>
                <w:rFonts w:ascii="宋体" w:eastAsia="宋体" w:hAnsi="宋体" w:cs="宋体" w:hint="eastAsia"/>
                <w:color w:val="000000"/>
                <w:kern w:val="0"/>
                <w:sz w:val="18"/>
                <w:szCs w:val="18"/>
              </w:rPr>
              <w:t>，路段交通量趋于饱和，服务水平较差</w:t>
            </w:r>
            <w:r w:rsidR="009A69FF">
              <w:rPr>
                <w:rFonts w:ascii="宋体" w:eastAsia="宋体" w:hAnsi="宋体" w:cs="宋体" w:hint="eastAsia"/>
                <w:color w:val="000000"/>
                <w:kern w:val="0"/>
                <w:sz w:val="18"/>
                <w:szCs w:val="18"/>
              </w:rPr>
              <w:t>。</w:t>
            </w:r>
          </w:p>
        </w:tc>
      </w:tr>
    </w:tbl>
    <w:p w:rsidR="00B20C7B" w:rsidRDefault="00B20C7B" w:rsidP="00B20C7B">
      <w:pPr>
        <w:ind w:firstLine="400"/>
        <w:jc w:val="center"/>
        <w:rPr>
          <w:rFonts w:ascii="宋体" w:eastAsia="宋体" w:hAnsi="宋体" w:cs="宋体"/>
          <w:b/>
          <w:sz w:val="21"/>
          <w:szCs w:val="21"/>
        </w:rPr>
      </w:pPr>
      <w:r w:rsidRPr="003A036A">
        <w:rPr>
          <w:rFonts w:ascii="宋体" w:eastAsia="宋体" w:hAnsi="宋体" w:cs="宋体" w:hint="eastAsia"/>
          <w:b/>
          <w:sz w:val="21"/>
          <w:szCs w:val="21"/>
        </w:rPr>
        <w:t>表</w:t>
      </w:r>
      <w:r>
        <w:rPr>
          <w:rFonts w:ascii="宋体" w:eastAsia="宋体" w:hAnsi="宋体" w:cs="宋体" w:hint="eastAsia"/>
          <w:b/>
          <w:sz w:val="21"/>
          <w:szCs w:val="21"/>
        </w:rPr>
        <w:t>10</w:t>
      </w:r>
      <w:r w:rsidRPr="003A036A">
        <w:rPr>
          <w:rFonts w:ascii="宋体" w:eastAsia="宋体" w:hAnsi="宋体" w:cs="宋体" w:hint="eastAsia"/>
          <w:b/>
          <w:sz w:val="21"/>
          <w:szCs w:val="21"/>
        </w:rPr>
        <w:t xml:space="preserve">  </w:t>
      </w:r>
      <w:r>
        <w:rPr>
          <w:rFonts w:ascii="宋体" w:eastAsia="宋体" w:hAnsi="宋体" w:cs="宋体" w:hint="eastAsia"/>
          <w:b/>
          <w:sz w:val="21"/>
          <w:szCs w:val="21"/>
        </w:rPr>
        <w:t>立交桥、平交桥</w:t>
      </w:r>
      <w:r w:rsidRPr="003A036A">
        <w:rPr>
          <w:rFonts w:ascii="宋体" w:eastAsia="宋体" w:hAnsi="宋体" w:cs="宋体" w:hint="eastAsia"/>
          <w:b/>
          <w:sz w:val="21"/>
          <w:szCs w:val="21"/>
        </w:rPr>
        <w:t>前期方案比选</w:t>
      </w:r>
    </w:p>
    <w:p w:rsidR="003A036A" w:rsidRPr="007523DE" w:rsidRDefault="00652051" w:rsidP="003A036A">
      <w:pPr>
        <w:ind w:firstLine="482"/>
        <w:rPr>
          <w:rFonts w:ascii="仿宋_GB2312" w:eastAsia="仿宋_GB2312" w:hAnsi="宋体" w:cs="宋体"/>
          <w:b/>
          <w:sz w:val="32"/>
          <w:szCs w:val="32"/>
        </w:rPr>
      </w:pPr>
      <w:r w:rsidRPr="007523DE">
        <w:rPr>
          <w:rFonts w:ascii="仿宋_GB2312" w:eastAsia="仿宋_GB2312" w:hAnsi="宋体" w:cs="宋体" w:hint="eastAsia"/>
          <w:b/>
          <w:sz w:val="32"/>
          <w:szCs w:val="32"/>
        </w:rPr>
        <w:t>六、分析与结论</w:t>
      </w:r>
    </w:p>
    <w:p w:rsidR="003A036A" w:rsidRPr="007523DE" w:rsidRDefault="00B21A02"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公共交通</w:t>
      </w:r>
      <w:r w:rsidR="003A036A" w:rsidRPr="007523DE">
        <w:rPr>
          <w:rFonts w:ascii="仿宋_GB2312" w:eastAsia="仿宋_GB2312" w:hAnsi="宋体" w:cs="宋体" w:hint="eastAsia"/>
          <w:sz w:val="32"/>
          <w:szCs w:val="32"/>
        </w:rPr>
        <w:t>重大项目前期成本估价咨询作为估价业务的新领域，有利于社会的安定团结、和谐进步，有利于市、区两级政府财政预算计划的有效建立，其意义深远，但同时对估价师也提出更高的要求。笔者认为：</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（1）为保证前期成本估算的准确性，应详细调查可能涉及到的补偿项目。但在方案确定之前，应兼顾保密性、准确性与社会的稳定性，注意实地查勘及资料调取的方式方法。</w:t>
      </w:r>
    </w:p>
    <w:p w:rsidR="002F4513"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（2）前期成本虽然最终以审计的实际金额为准，但在估</w:t>
      </w:r>
      <w:r w:rsidRPr="007523DE">
        <w:rPr>
          <w:rFonts w:ascii="仿宋_GB2312" w:eastAsia="仿宋_GB2312" w:hAnsi="宋体" w:cs="宋体" w:hint="eastAsia"/>
          <w:sz w:val="32"/>
          <w:szCs w:val="32"/>
        </w:rPr>
        <w:lastRenderedPageBreak/>
        <w:t>算过程中前期成本的大科目与子科目的设置与后续资金监管、审计进行衔接，费用可以暂估，但是科目不能遗漏。</w:t>
      </w:r>
    </w:p>
    <w:p w:rsidR="003A036A" w:rsidRPr="007523DE" w:rsidRDefault="002F4513"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（3）前期成本费用涉及的实物量宜结合设计图纸“落图”，作到图斑与成本一一对应。</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w:t>
      </w:r>
      <w:r w:rsidR="002F4513" w:rsidRPr="007523DE">
        <w:rPr>
          <w:rFonts w:ascii="仿宋_GB2312" w:eastAsia="仿宋_GB2312" w:hAnsi="宋体" w:cs="宋体" w:hint="eastAsia"/>
          <w:sz w:val="32"/>
          <w:szCs w:val="32"/>
        </w:rPr>
        <w:t>4</w:t>
      </w:r>
      <w:r w:rsidRPr="007523DE">
        <w:rPr>
          <w:rFonts w:ascii="仿宋_GB2312" w:eastAsia="仿宋_GB2312" w:hAnsi="宋体" w:cs="宋体" w:hint="eastAsia"/>
          <w:sz w:val="32"/>
          <w:szCs w:val="32"/>
        </w:rPr>
        <w:t>）考虑成本估算的价值时点与项目实施存在一定的时间差，房地产市场价格存在一定的波动，同时受房屋征收补偿政策等多方面的因素影响，成本估算结果与实际发生成本可能会有一定差异。建议估价师进行项目跟踪，分析差异原因，为今后同类项目积累经验。</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w:t>
      </w:r>
      <w:r w:rsidR="002F4513" w:rsidRPr="007523DE">
        <w:rPr>
          <w:rFonts w:ascii="仿宋_GB2312" w:eastAsia="仿宋_GB2312" w:hAnsi="宋体" w:cs="宋体" w:hint="eastAsia"/>
          <w:sz w:val="32"/>
          <w:szCs w:val="32"/>
        </w:rPr>
        <w:t>5</w:t>
      </w:r>
      <w:r w:rsidRPr="007523DE">
        <w:rPr>
          <w:rFonts w:ascii="仿宋_GB2312" w:eastAsia="仿宋_GB2312" w:hAnsi="宋体" w:cs="宋体" w:hint="eastAsia"/>
          <w:sz w:val="32"/>
          <w:szCs w:val="32"/>
        </w:rPr>
        <w:t>）直接成本与间接成本应结合区域现行实施政策、操作口径。受征收补偿政策影响，在跨行政区时，除了考虑本区时间上征收政策的平稳过渡，也要考虑区位的横向平稳过渡。</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w:t>
      </w:r>
      <w:r w:rsidR="002F4513" w:rsidRPr="007523DE">
        <w:rPr>
          <w:rFonts w:ascii="仿宋_GB2312" w:eastAsia="仿宋_GB2312" w:hAnsi="宋体" w:cs="宋体" w:hint="eastAsia"/>
          <w:sz w:val="32"/>
          <w:szCs w:val="32"/>
        </w:rPr>
        <w:t>6</w:t>
      </w:r>
      <w:r w:rsidRPr="007523DE">
        <w:rPr>
          <w:rFonts w:ascii="仿宋_GB2312" w:eastAsia="仿宋_GB2312" w:hAnsi="宋体" w:cs="宋体" w:hint="eastAsia"/>
          <w:sz w:val="32"/>
          <w:szCs w:val="32"/>
        </w:rPr>
        <w:t>）损害赔偿类补偿因实际损失发生时间与预期可能存在偏差，且受双方谈判地位、信息掌握程度、期望值、急于达成协议等多方面因素限制，估算难度较高。</w:t>
      </w:r>
    </w:p>
    <w:p w:rsidR="003A036A" w:rsidRPr="007523DE" w:rsidRDefault="003A036A" w:rsidP="003A036A">
      <w:pPr>
        <w:spacing w:line="360" w:lineRule="auto"/>
        <w:ind w:firstLine="480"/>
        <w:rPr>
          <w:rFonts w:ascii="仿宋_GB2312" w:eastAsia="仿宋_GB2312" w:hAnsi="宋体" w:cs="宋体"/>
          <w:sz w:val="32"/>
          <w:szCs w:val="32"/>
        </w:rPr>
      </w:pPr>
      <w:r w:rsidRPr="007523DE">
        <w:rPr>
          <w:rFonts w:ascii="仿宋_GB2312" w:eastAsia="仿宋_GB2312" w:hAnsi="宋体" w:cs="宋体" w:hint="eastAsia"/>
          <w:sz w:val="32"/>
          <w:szCs w:val="32"/>
        </w:rPr>
        <w:t>（</w:t>
      </w:r>
      <w:r w:rsidR="002F4513" w:rsidRPr="007523DE">
        <w:rPr>
          <w:rFonts w:ascii="仿宋_GB2312" w:eastAsia="仿宋_GB2312" w:hAnsi="宋体" w:cs="宋体" w:hint="eastAsia"/>
          <w:sz w:val="32"/>
          <w:szCs w:val="32"/>
        </w:rPr>
        <w:t>7</w:t>
      </w:r>
      <w:r w:rsidRPr="007523DE">
        <w:rPr>
          <w:rFonts w:ascii="仿宋_GB2312" w:eastAsia="仿宋_GB2312" w:hAnsi="宋体" w:cs="宋体" w:hint="eastAsia"/>
          <w:sz w:val="32"/>
          <w:szCs w:val="32"/>
        </w:rPr>
        <w:t>）前期成本估算涉及多部门，对估价师整合资源，综合协调能力提出更高要求。</w:t>
      </w:r>
    </w:p>
    <w:p w:rsidR="003A036A" w:rsidRPr="007523DE" w:rsidRDefault="003A036A" w:rsidP="003A036A">
      <w:pPr>
        <w:spacing w:line="360" w:lineRule="auto"/>
        <w:ind w:firstLine="480"/>
        <w:rPr>
          <w:rFonts w:ascii="仿宋_GB2312" w:eastAsia="仿宋_GB2312" w:hAnsi="宋体" w:cs="宋体"/>
          <w:sz w:val="32"/>
          <w:szCs w:val="32"/>
        </w:rPr>
      </w:pPr>
    </w:p>
    <w:p w:rsidR="007523DE" w:rsidRDefault="007523DE" w:rsidP="003A036A">
      <w:pPr>
        <w:spacing w:line="360" w:lineRule="auto"/>
        <w:rPr>
          <w:rFonts w:ascii="仿宋_GB2312" w:eastAsia="仿宋_GB2312" w:hAnsi="宋体" w:cs="Tahoma"/>
          <w:b/>
          <w:sz w:val="32"/>
          <w:szCs w:val="32"/>
        </w:rPr>
      </w:pPr>
    </w:p>
    <w:p w:rsidR="007523DE" w:rsidRDefault="007523DE" w:rsidP="003A036A">
      <w:pPr>
        <w:spacing w:line="360" w:lineRule="auto"/>
        <w:rPr>
          <w:rFonts w:ascii="仿宋_GB2312" w:eastAsia="仿宋_GB2312" w:hAnsi="宋体" w:cs="Tahoma"/>
          <w:b/>
          <w:sz w:val="32"/>
          <w:szCs w:val="32"/>
        </w:rPr>
      </w:pPr>
    </w:p>
    <w:p w:rsidR="007523DE" w:rsidRDefault="007523DE" w:rsidP="003A036A">
      <w:pPr>
        <w:spacing w:line="360" w:lineRule="auto"/>
        <w:rPr>
          <w:rFonts w:ascii="仿宋_GB2312" w:eastAsia="仿宋_GB2312" w:hAnsi="宋体" w:cs="Tahoma"/>
          <w:b/>
          <w:sz w:val="32"/>
          <w:szCs w:val="32"/>
        </w:rPr>
      </w:pPr>
    </w:p>
    <w:p w:rsidR="003A036A" w:rsidRPr="007523DE" w:rsidRDefault="003A036A" w:rsidP="003A036A">
      <w:pPr>
        <w:spacing w:line="360" w:lineRule="auto"/>
        <w:rPr>
          <w:rFonts w:ascii="仿宋_GB2312" w:eastAsia="仿宋_GB2312" w:hAnsi="宋体"/>
          <w:sz w:val="32"/>
          <w:szCs w:val="32"/>
        </w:rPr>
      </w:pPr>
      <w:r w:rsidRPr="007523DE">
        <w:rPr>
          <w:rFonts w:ascii="仿宋_GB2312" w:eastAsia="仿宋_GB2312" w:hAnsi="宋体" w:cs="Tahoma" w:hint="eastAsia"/>
          <w:b/>
          <w:sz w:val="32"/>
          <w:szCs w:val="32"/>
        </w:rPr>
        <w:lastRenderedPageBreak/>
        <w:t>参考文献：</w:t>
      </w:r>
    </w:p>
    <w:p w:rsidR="003A036A" w:rsidRPr="007523DE" w:rsidRDefault="003A036A" w:rsidP="003A036A">
      <w:pPr>
        <w:spacing w:line="360" w:lineRule="auto"/>
        <w:ind w:firstLine="420"/>
        <w:rPr>
          <w:rFonts w:ascii="仿宋_GB2312" w:eastAsia="仿宋_GB2312" w:hAnsi="宋体"/>
          <w:sz w:val="32"/>
          <w:szCs w:val="32"/>
        </w:rPr>
      </w:pPr>
      <w:r w:rsidRPr="007523DE">
        <w:rPr>
          <w:rFonts w:ascii="仿宋_GB2312" w:eastAsia="仿宋_GB2312" w:hAnsi="宋体" w:hint="eastAsia"/>
          <w:sz w:val="32"/>
          <w:szCs w:val="32"/>
        </w:rPr>
        <w:t>[1] 韩艳丽．《浅析三宗损害赔偿案例中房地产减损价值评估方法技术要点》．《中国房地产估价与经纪》．2014年第3期</w:t>
      </w:r>
    </w:p>
    <w:p w:rsidR="003A036A" w:rsidRPr="007523DE" w:rsidRDefault="003A036A" w:rsidP="003A036A">
      <w:pPr>
        <w:pBdr>
          <w:bottom w:val="single" w:sz="6" w:space="1" w:color="auto"/>
        </w:pBdr>
        <w:spacing w:line="360" w:lineRule="auto"/>
        <w:ind w:firstLine="420"/>
        <w:rPr>
          <w:rFonts w:ascii="仿宋_GB2312" w:eastAsia="仿宋_GB2312" w:hAnsi="宋体"/>
          <w:sz w:val="32"/>
          <w:szCs w:val="32"/>
        </w:rPr>
      </w:pPr>
      <w:r w:rsidRPr="007523DE">
        <w:rPr>
          <w:rFonts w:ascii="仿宋_GB2312" w:eastAsia="仿宋_GB2312" w:hAnsi="宋体" w:hint="eastAsia"/>
          <w:sz w:val="32"/>
          <w:szCs w:val="32"/>
        </w:rPr>
        <w:t>[2] 韩艳丽．《轨道交通站点前期成本估算与方案比选要点浅析》．《中国房地产估价与经纪》．2015年第4期</w:t>
      </w:r>
    </w:p>
    <w:p w:rsidR="0020729B" w:rsidRDefault="0020729B" w:rsidP="00B80338">
      <w:pPr>
        <w:spacing w:before="156" w:line="300" w:lineRule="auto"/>
        <w:rPr>
          <w:rFonts w:ascii="仿宋_GB2312" w:eastAsia="仿宋_GB2312" w:hAnsi="宋体"/>
          <w:sz w:val="32"/>
          <w:szCs w:val="32"/>
        </w:rPr>
      </w:pPr>
    </w:p>
    <w:p w:rsidR="00C26353" w:rsidRDefault="00C26353" w:rsidP="00B80338">
      <w:pPr>
        <w:spacing w:before="156" w:line="300" w:lineRule="auto"/>
        <w:rPr>
          <w:rFonts w:ascii="仿宋_GB2312" w:eastAsia="仿宋_GB2312" w:hAnsi="宋体"/>
          <w:sz w:val="32"/>
          <w:szCs w:val="32"/>
        </w:rPr>
      </w:pPr>
      <w:bookmarkStart w:id="0" w:name="_GoBack"/>
      <w:bookmarkEnd w:id="0"/>
    </w:p>
    <w:p w:rsidR="00C26353" w:rsidRPr="00C26353" w:rsidRDefault="00C26353" w:rsidP="00C26353">
      <w:pPr>
        <w:spacing w:before="156" w:line="300" w:lineRule="auto"/>
        <w:jc w:val="right"/>
        <w:rPr>
          <w:rFonts w:ascii="仿宋_GB2312" w:eastAsia="仿宋_GB2312" w:hAnsi="宋体" w:hint="eastAsia"/>
          <w:szCs w:val="28"/>
        </w:rPr>
      </w:pPr>
      <w:r w:rsidRPr="00C26353">
        <w:rPr>
          <w:rFonts w:ascii="仿宋_GB2312" w:eastAsia="仿宋_GB2312" w:hAnsi="宋体" w:hint="eastAsia"/>
          <w:szCs w:val="28"/>
        </w:rPr>
        <w:t>（</w:t>
      </w:r>
      <w:r w:rsidRPr="00C26353">
        <w:rPr>
          <w:rFonts w:ascii="仿宋_GB2312" w:eastAsia="仿宋_GB2312" w:hAnsi="宋体" w:hint="eastAsia"/>
          <w:szCs w:val="28"/>
        </w:rPr>
        <w:t>作者单位：</w:t>
      </w:r>
      <w:bookmarkStart w:id="1" w:name="_Hlk488400353"/>
      <w:r w:rsidRPr="00C26353">
        <w:rPr>
          <w:rFonts w:ascii="仿宋_GB2312" w:eastAsia="仿宋_GB2312" w:hAnsi="宋体" w:hint="eastAsia"/>
          <w:szCs w:val="28"/>
        </w:rPr>
        <w:t>上海房地产估价师事务所有限公司</w:t>
      </w:r>
      <w:bookmarkEnd w:id="1"/>
      <w:r w:rsidRPr="00C26353">
        <w:rPr>
          <w:rFonts w:ascii="仿宋_GB2312" w:eastAsia="仿宋_GB2312" w:hAnsi="宋体" w:hint="eastAsia"/>
          <w:szCs w:val="28"/>
        </w:rPr>
        <w:t>）</w:t>
      </w:r>
    </w:p>
    <w:sectPr w:rsidR="00C26353" w:rsidRPr="00C26353" w:rsidSect="00E519FB">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97A" w:rsidRDefault="00CF197A" w:rsidP="00811335">
      <w:r>
        <w:separator/>
      </w:r>
    </w:p>
  </w:endnote>
  <w:endnote w:type="continuationSeparator" w:id="0">
    <w:p w:rsidR="00CF197A" w:rsidRDefault="00CF197A" w:rsidP="00811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802417"/>
      <w:docPartObj>
        <w:docPartGallery w:val="Page Numbers (Bottom of Page)"/>
        <w:docPartUnique/>
      </w:docPartObj>
    </w:sdtPr>
    <w:sdtEndPr/>
    <w:sdtContent>
      <w:p w:rsidR="00704C10" w:rsidRDefault="00704C10">
        <w:pPr>
          <w:pStyle w:val="a5"/>
          <w:jc w:val="center"/>
        </w:pPr>
        <w:r>
          <w:fldChar w:fldCharType="begin"/>
        </w:r>
        <w:r>
          <w:instrText>PAGE   \* MERGEFORMAT</w:instrText>
        </w:r>
        <w:r>
          <w:fldChar w:fldCharType="separate"/>
        </w:r>
        <w:r w:rsidR="00250399" w:rsidRPr="00250399">
          <w:rPr>
            <w:noProof/>
            <w:lang w:val="zh-CN"/>
          </w:rPr>
          <w:t>3</w:t>
        </w:r>
        <w:r>
          <w:fldChar w:fldCharType="end"/>
        </w:r>
      </w:p>
    </w:sdtContent>
  </w:sdt>
  <w:p w:rsidR="00704C10" w:rsidRDefault="00704C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97A" w:rsidRDefault="00CF197A" w:rsidP="00811335">
      <w:r>
        <w:separator/>
      </w:r>
    </w:p>
  </w:footnote>
  <w:footnote w:type="continuationSeparator" w:id="0">
    <w:p w:rsidR="00CF197A" w:rsidRDefault="00CF197A" w:rsidP="00811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810BC5"/>
    <w:multiLevelType w:val="hybridMultilevel"/>
    <w:tmpl w:val="74E4EEBC"/>
    <w:lvl w:ilvl="0" w:tplc="AF08413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D016D46"/>
    <w:multiLevelType w:val="hybridMultilevel"/>
    <w:tmpl w:val="2ABCEBFE"/>
    <w:lvl w:ilvl="0" w:tplc="472E0B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BAB2006"/>
    <w:multiLevelType w:val="hybridMultilevel"/>
    <w:tmpl w:val="FEA6DCC0"/>
    <w:lvl w:ilvl="0" w:tplc="A9524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D4EA1"/>
    <w:rsid w:val="00027978"/>
    <w:rsid w:val="00036E39"/>
    <w:rsid w:val="00085273"/>
    <w:rsid w:val="000A7308"/>
    <w:rsid w:val="000C4BF1"/>
    <w:rsid w:val="000D0E99"/>
    <w:rsid w:val="000E00B0"/>
    <w:rsid w:val="00116074"/>
    <w:rsid w:val="00155AF0"/>
    <w:rsid w:val="00163BBC"/>
    <w:rsid w:val="00195514"/>
    <w:rsid w:val="00201A19"/>
    <w:rsid w:val="0020729B"/>
    <w:rsid w:val="00225562"/>
    <w:rsid w:val="00250399"/>
    <w:rsid w:val="0025300B"/>
    <w:rsid w:val="00265BCA"/>
    <w:rsid w:val="00267831"/>
    <w:rsid w:val="00267CB2"/>
    <w:rsid w:val="00283FF1"/>
    <w:rsid w:val="002858BF"/>
    <w:rsid w:val="002C001B"/>
    <w:rsid w:val="002C37AF"/>
    <w:rsid w:val="002E403D"/>
    <w:rsid w:val="002F4513"/>
    <w:rsid w:val="00340CE4"/>
    <w:rsid w:val="00344371"/>
    <w:rsid w:val="00392B6D"/>
    <w:rsid w:val="003A036A"/>
    <w:rsid w:val="003A7F96"/>
    <w:rsid w:val="00410BE2"/>
    <w:rsid w:val="00415481"/>
    <w:rsid w:val="00422728"/>
    <w:rsid w:val="00427C59"/>
    <w:rsid w:val="004B097B"/>
    <w:rsid w:val="004B26F5"/>
    <w:rsid w:val="004D47A5"/>
    <w:rsid w:val="004D4EA1"/>
    <w:rsid w:val="005158C2"/>
    <w:rsid w:val="00527A29"/>
    <w:rsid w:val="0058189D"/>
    <w:rsid w:val="00584C97"/>
    <w:rsid w:val="00590BD5"/>
    <w:rsid w:val="005A468E"/>
    <w:rsid w:val="005B6FAB"/>
    <w:rsid w:val="005C561B"/>
    <w:rsid w:val="005F550D"/>
    <w:rsid w:val="0060034A"/>
    <w:rsid w:val="0060365C"/>
    <w:rsid w:val="00652051"/>
    <w:rsid w:val="00653ED2"/>
    <w:rsid w:val="00704C10"/>
    <w:rsid w:val="007523DE"/>
    <w:rsid w:val="007B0242"/>
    <w:rsid w:val="007B68E9"/>
    <w:rsid w:val="007C0211"/>
    <w:rsid w:val="00811335"/>
    <w:rsid w:val="00842243"/>
    <w:rsid w:val="00867C9F"/>
    <w:rsid w:val="008B60E6"/>
    <w:rsid w:val="008C00FC"/>
    <w:rsid w:val="008F1EF3"/>
    <w:rsid w:val="009365E5"/>
    <w:rsid w:val="00936FE5"/>
    <w:rsid w:val="00962E24"/>
    <w:rsid w:val="00971045"/>
    <w:rsid w:val="009730B9"/>
    <w:rsid w:val="00985DDC"/>
    <w:rsid w:val="009938A6"/>
    <w:rsid w:val="009A147F"/>
    <w:rsid w:val="009A69FF"/>
    <w:rsid w:val="009B7235"/>
    <w:rsid w:val="00A06192"/>
    <w:rsid w:val="00A30067"/>
    <w:rsid w:val="00A37457"/>
    <w:rsid w:val="00AA7FD8"/>
    <w:rsid w:val="00AB0C0E"/>
    <w:rsid w:val="00AB375D"/>
    <w:rsid w:val="00AB3E86"/>
    <w:rsid w:val="00B147FE"/>
    <w:rsid w:val="00B17FD3"/>
    <w:rsid w:val="00B20C7B"/>
    <w:rsid w:val="00B21A02"/>
    <w:rsid w:val="00B50482"/>
    <w:rsid w:val="00B80338"/>
    <w:rsid w:val="00B90FDD"/>
    <w:rsid w:val="00B9675E"/>
    <w:rsid w:val="00BA2FAA"/>
    <w:rsid w:val="00BE1BF6"/>
    <w:rsid w:val="00C26353"/>
    <w:rsid w:val="00C27B45"/>
    <w:rsid w:val="00C40B32"/>
    <w:rsid w:val="00C54AF0"/>
    <w:rsid w:val="00C74CA9"/>
    <w:rsid w:val="00CD47EE"/>
    <w:rsid w:val="00CE5DB3"/>
    <w:rsid w:val="00CF197A"/>
    <w:rsid w:val="00D01E22"/>
    <w:rsid w:val="00D11864"/>
    <w:rsid w:val="00D56039"/>
    <w:rsid w:val="00D570F4"/>
    <w:rsid w:val="00D73C46"/>
    <w:rsid w:val="00D9597F"/>
    <w:rsid w:val="00E01706"/>
    <w:rsid w:val="00E246B4"/>
    <w:rsid w:val="00E50B81"/>
    <w:rsid w:val="00E519FB"/>
    <w:rsid w:val="00E619ED"/>
    <w:rsid w:val="00E90BFD"/>
    <w:rsid w:val="00EE418C"/>
    <w:rsid w:val="00F4467F"/>
    <w:rsid w:val="00FA5B1F"/>
    <w:rsid w:val="00FB133C"/>
    <w:rsid w:val="00FB14BE"/>
    <w:rsid w:val="00FB2F05"/>
    <w:rsid w:val="00FD0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9368C"/>
  <w15:docId w15:val="{FC3A3BEA-A445-49F7-BF81-3750246F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华文仿宋" w:hAnsiTheme="minorHAnsi" w:cstheme="minorBidi"/>
        <w:kern w:val="2"/>
        <w:sz w:val="28"/>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186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13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1335"/>
    <w:rPr>
      <w:sz w:val="18"/>
      <w:szCs w:val="18"/>
    </w:rPr>
  </w:style>
  <w:style w:type="paragraph" w:styleId="a5">
    <w:name w:val="footer"/>
    <w:basedOn w:val="a"/>
    <w:link w:val="a6"/>
    <w:uiPriority w:val="99"/>
    <w:unhideWhenUsed/>
    <w:rsid w:val="00811335"/>
    <w:pPr>
      <w:tabs>
        <w:tab w:val="center" w:pos="4153"/>
        <w:tab w:val="right" w:pos="8306"/>
      </w:tabs>
      <w:snapToGrid w:val="0"/>
      <w:jc w:val="left"/>
    </w:pPr>
    <w:rPr>
      <w:sz w:val="18"/>
      <w:szCs w:val="18"/>
    </w:rPr>
  </w:style>
  <w:style w:type="character" w:customStyle="1" w:styleId="a6">
    <w:name w:val="页脚 字符"/>
    <w:basedOn w:val="a0"/>
    <w:link w:val="a5"/>
    <w:uiPriority w:val="99"/>
    <w:rsid w:val="00811335"/>
    <w:rPr>
      <w:sz w:val="18"/>
      <w:szCs w:val="18"/>
    </w:rPr>
  </w:style>
  <w:style w:type="paragraph" w:styleId="a7">
    <w:name w:val="Balloon Text"/>
    <w:basedOn w:val="a"/>
    <w:link w:val="a8"/>
    <w:uiPriority w:val="99"/>
    <w:semiHidden/>
    <w:unhideWhenUsed/>
    <w:rsid w:val="00652051"/>
    <w:rPr>
      <w:sz w:val="18"/>
      <w:szCs w:val="18"/>
    </w:rPr>
  </w:style>
  <w:style w:type="character" w:customStyle="1" w:styleId="a8">
    <w:name w:val="批注框文本 字符"/>
    <w:basedOn w:val="a0"/>
    <w:link w:val="a7"/>
    <w:uiPriority w:val="99"/>
    <w:semiHidden/>
    <w:rsid w:val="00652051"/>
    <w:rPr>
      <w:sz w:val="18"/>
      <w:szCs w:val="18"/>
    </w:rPr>
  </w:style>
  <w:style w:type="paragraph" w:styleId="a9">
    <w:name w:val="List Paragraph"/>
    <w:basedOn w:val="a"/>
    <w:uiPriority w:val="34"/>
    <w:qFormat/>
    <w:rsid w:val="00985DDC"/>
    <w:pPr>
      <w:ind w:firstLineChars="200" w:firstLine="420"/>
    </w:pPr>
  </w:style>
  <w:style w:type="table" w:styleId="aa">
    <w:name w:val="Table Grid"/>
    <w:basedOn w:val="a1"/>
    <w:uiPriority w:val="59"/>
    <w:rsid w:val="005C561B"/>
    <w:rPr>
      <w:rFonts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43971">
      <w:bodyDiv w:val="1"/>
      <w:marLeft w:val="0"/>
      <w:marRight w:val="0"/>
      <w:marTop w:val="0"/>
      <w:marBottom w:val="0"/>
      <w:divBdr>
        <w:top w:val="none" w:sz="0" w:space="0" w:color="auto"/>
        <w:left w:val="none" w:sz="0" w:space="0" w:color="auto"/>
        <w:bottom w:val="none" w:sz="0" w:space="0" w:color="auto"/>
        <w:right w:val="none" w:sz="0" w:space="0" w:color="auto"/>
      </w:divBdr>
    </w:div>
    <w:div w:id="427432383">
      <w:bodyDiv w:val="1"/>
      <w:marLeft w:val="0"/>
      <w:marRight w:val="0"/>
      <w:marTop w:val="0"/>
      <w:marBottom w:val="0"/>
      <w:divBdr>
        <w:top w:val="none" w:sz="0" w:space="0" w:color="auto"/>
        <w:left w:val="none" w:sz="0" w:space="0" w:color="auto"/>
        <w:bottom w:val="none" w:sz="0" w:space="0" w:color="auto"/>
        <w:right w:val="none" w:sz="0" w:space="0" w:color="auto"/>
      </w:divBdr>
    </w:div>
    <w:div w:id="560748959">
      <w:bodyDiv w:val="1"/>
      <w:marLeft w:val="0"/>
      <w:marRight w:val="0"/>
      <w:marTop w:val="0"/>
      <w:marBottom w:val="0"/>
      <w:divBdr>
        <w:top w:val="none" w:sz="0" w:space="0" w:color="auto"/>
        <w:left w:val="none" w:sz="0" w:space="0" w:color="auto"/>
        <w:bottom w:val="none" w:sz="0" w:space="0" w:color="auto"/>
        <w:right w:val="none" w:sz="0" w:space="0" w:color="auto"/>
      </w:divBdr>
    </w:div>
    <w:div w:id="600914005">
      <w:bodyDiv w:val="1"/>
      <w:marLeft w:val="0"/>
      <w:marRight w:val="0"/>
      <w:marTop w:val="0"/>
      <w:marBottom w:val="0"/>
      <w:divBdr>
        <w:top w:val="none" w:sz="0" w:space="0" w:color="auto"/>
        <w:left w:val="none" w:sz="0" w:space="0" w:color="auto"/>
        <w:bottom w:val="none" w:sz="0" w:space="0" w:color="auto"/>
        <w:right w:val="none" w:sz="0" w:space="0" w:color="auto"/>
      </w:divBdr>
    </w:div>
    <w:div w:id="845823714">
      <w:bodyDiv w:val="1"/>
      <w:marLeft w:val="0"/>
      <w:marRight w:val="0"/>
      <w:marTop w:val="0"/>
      <w:marBottom w:val="0"/>
      <w:divBdr>
        <w:top w:val="none" w:sz="0" w:space="0" w:color="auto"/>
        <w:left w:val="none" w:sz="0" w:space="0" w:color="auto"/>
        <w:bottom w:val="none" w:sz="0" w:space="0" w:color="auto"/>
        <w:right w:val="none" w:sz="0" w:space="0" w:color="auto"/>
      </w:divBdr>
    </w:div>
    <w:div w:id="1612125233">
      <w:bodyDiv w:val="1"/>
      <w:marLeft w:val="0"/>
      <w:marRight w:val="0"/>
      <w:marTop w:val="0"/>
      <w:marBottom w:val="0"/>
      <w:divBdr>
        <w:top w:val="none" w:sz="0" w:space="0" w:color="auto"/>
        <w:left w:val="none" w:sz="0" w:space="0" w:color="auto"/>
        <w:bottom w:val="none" w:sz="0" w:space="0" w:color="auto"/>
        <w:right w:val="none" w:sz="0" w:space="0" w:color="auto"/>
      </w:divBdr>
    </w:div>
    <w:div w:id="18324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198718.htm"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AC1DC7-9CE1-4D79-856D-666EFFAC5737}" type="doc">
      <dgm:prSet loTypeId="urn:microsoft.com/office/officeart/2005/8/layout/orgChart1" loCatId="hierarchy" qsTypeId="urn:microsoft.com/office/officeart/2005/8/quickstyle/3d1" qsCatId="3D" csTypeId="urn:microsoft.com/office/officeart/2005/8/colors/colorful3" csCatId="colorful" phldr="1"/>
      <dgm:spPr/>
      <dgm:t>
        <a:bodyPr/>
        <a:lstStyle/>
        <a:p>
          <a:endParaRPr lang="zh-CN" altLang="en-US"/>
        </a:p>
      </dgm:t>
    </dgm:pt>
    <dgm:pt modelId="{7047D375-F9DA-4DEB-9819-7FD5AAE45A84}">
      <dgm:prSet phldrT="[文本]" custT="1"/>
      <dgm:spPr/>
      <dgm:t>
        <a:bodyPr/>
        <a:lstStyle/>
        <a:p>
          <a:pPr algn="ctr"/>
          <a:r>
            <a:rPr lang="zh-CN" altLang="en-US" sz="1200">
              <a:solidFill>
                <a:sysClr val="windowText" lastClr="000000"/>
              </a:solidFill>
              <a:latin typeface="华文琥珀" panose="02010800040101010101" pitchFamily="2" charset="-122"/>
              <a:ea typeface="华文琥珀" panose="02010800040101010101" pitchFamily="2" charset="-122"/>
            </a:rPr>
            <a:t>成本构成</a:t>
          </a:r>
        </a:p>
      </dgm:t>
    </dgm:pt>
    <dgm:pt modelId="{0F726198-B1D8-4294-9821-7C161BA8ACC2}" type="parTrans" cxnId="{BF5796DF-475E-4A35-85A6-734674547F62}">
      <dgm:prSet/>
      <dgm:spPr/>
      <dgm:t>
        <a:bodyPr/>
        <a:lstStyle/>
        <a:p>
          <a:pPr algn="ctr"/>
          <a:endParaRPr lang="zh-CN" altLang="en-US" sz="900">
            <a:solidFill>
              <a:sysClr val="windowText" lastClr="000000"/>
            </a:solidFill>
          </a:endParaRPr>
        </a:p>
      </dgm:t>
    </dgm:pt>
    <dgm:pt modelId="{94FDBDE6-A782-41AB-9930-23C0919FFE58}" type="sibTrans" cxnId="{BF5796DF-475E-4A35-85A6-734674547F62}">
      <dgm:prSet/>
      <dgm:spPr/>
      <dgm:t>
        <a:bodyPr/>
        <a:lstStyle/>
        <a:p>
          <a:pPr algn="ctr"/>
          <a:endParaRPr lang="zh-CN" altLang="en-US" sz="900">
            <a:solidFill>
              <a:sysClr val="windowText" lastClr="000000"/>
            </a:solidFill>
          </a:endParaRPr>
        </a:p>
      </dgm:t>
    </dgm:pt>
    <dgm:pt modelId="{C63DA709-5111-4051-90D1-4956DEEA0EE5}">
      <dgm:prSet phldrT="[文本]"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房地产征收补偿</a:t>
          </a:r>
        </a:p>
      </dgm:t>
    </dgm:pt>
    <dgm:pt modelId="{5F4CD09D-FFE8-43D5-9317-9AE72E070A7B}" type="parTrans" cxnId="{D5FC4012-7DFE-425B-9B2D-49B6B00127E3}">
      <dgm:prSet/>
      <dgm:spPr/>
      <dgm:t>
        <a:bodyPr/>
        <a:lstStyle/>
        <a:p>
          <a:pPr algn="ctr"/>
          <a:endParaRPr lang="zh-CN" altLang="en-US" sz="900">
            <a:solidFill>
              <a:sysClr val="windowText" lastClr="000000"/>
            </a:solidFill>
          </a:endParaRPr>
        </a:p>
      </dgm:t>
    </dgm:pt>
    <dgm:pt modelId="{8254C516-C024-4163-863D-E8448B486880}" type="sibTrans" cxnId="{D5FC4012-7DFE-425B-9B2D-49B6B00127E3}">
      <dgm:prSet/>
      <dgm:spPr/>
      <dgm:t>
        <a:bodyPr/>
        <a:lstStyle/>
        <a:p>
          <a:pPr algn="ctr"/>
          <a:endParaRPr lang="zh-CN" altLang="en-US" sz="900">
            <a:solidFill>
              <a:sysClr val="windowText" lastClr="000000"/>
            </a:solidFill>
          </a:endParaRPr>
        </a:p>
      </dgm:t>
    </dgm:pt>
    <dgm:pt modelId="{207448A2-B780-4A99-8DDD-2CDC124885C5}">
      <dgm:prSet phldrT="[文本]"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居住房地产征收补偿</a:t>
          </a:r>
        </a:p>
      </dgm:t>
    </dgm:pt>
    <dgm:pt modelId="{FABFB536-65CB-4EBA-AB0F-ACB9B0164EB9}" type="parTrans" cxnId="{6F285234-FAE6-4C8F-9DE6-857CC18CFDC7}">
      <dgm:prSet/>
      <dgm:spPr/>
      <dgm:t>
        <a:bodyPr/>
        <a:lstStyle/>
        <a:p>
          <a:pPr algn="ctr"/>
          <a:endParaRPr lang="zh-CN" altLang="en-US" sz="900">
            <a:solidFill>
              <a:sysClr val="windowText" lastClr="000000"/>
            </a:solidFill>
          </a:endParaRPr>
        </a:p>
      </dgm:t>
    </dgm:pt>
    <dgm:pt modelId="{C8437F82-AA0E-4D91-A349-7A5B07420EED}" type="sibTrans" cxnId="{6F285234-FAE6-4C8F-9DE6-857CC18CFDC7}">
      <dgm:prSet/>
      <dgm:spPr/>
      <dgm:t>
        <a:bodyPr/>
        <a:lstStyle/>
        <a:p>
          <a:pPr algn="ctr"/>
          <a:endParaRPr lang="zh-CN" altLang="en-US" sz="900">
            <a:solidFill>
              <a:sysClr val="windowText" lastClr="000000"/>
            </a:solidFill>
          </a:endParaRPr>
        </a:p>
      </dgm:t>
    </dgm:pt>
    <dgm:pt modelId="{23AA2BDA-1B15-4C60-B394-AC4D8448517A}">
      <dgm:prSet phldrT="[文本]"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非居住房地产征收补偿</a:t>
          </a:r>
        </a:p>
      </dgm:t>
    </dgm:pt>
    <dgm:pt modelId="{39F3A9A7-B43F-4A32-81DA-8ABD6F3D4313}" type="parTrans" cxnId="{1E8B73C8-6DCD-4B40-B045-9E439631C160}">
      <dgm:prSet/>
      <dgm:spPr/>
      <dgm:t>
        <a:bodyPr/>
        <a:lstStyle/>
        <a:p>
          <a:pPr algn="ctr"/>
          <a:endParaRPr lang="zh-CN" altLang="en-US" sz="900">
            <a:solidFill>
              <a:sysClr val="windowText" lastClr="000000"/>
            </a:solidFill>
          </a:endParaRPr>
        </a:p>
      </dgm:t>
    </dgm:pt>
    <dgm:pt modelId="{3A35CC82-CA5A-48C3-BBB9-21A8D399142D}" type="sibTrans" cxnId="{1E8B73C8-6DCD-4B40-B045-9E439631C160}">
      <dgm:prSet/>
      <dgm:spPr/>
      <dgm:t>
        <a:bodyPr/>
        <a:lstStyle/>
        <a:p>
          <a:pPr algn="ctr"/>
          <a:endParaRPr lang="zh-CN" altLang="en-US" sz="900">
            <a:solidFill>
              <a:sysClr val="windowText" lastClr="000000"/>
            </a:solidFill>
          </a:endParaRPr>
        </a:p>
      </dgm:t>
    </dgm:pt>
    <dgm:pt modelId="{283F3329-CD0B-4D67-BE44-28080600AAF8}">
      <dgm:prSet phldrT="[文本]"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永久性借地补偿</a:t>
          </a:r>
        </a:p>
      </dgm:t>
    </dgm:pt>
    <dgm:pt modelId="{13791645-D2C8-4D54-9E06-EBBFDC221FBC}" type="parTrans" cxnId="{E493509C-A1A6-4BA1-A5A7-BD5D95368EB7}">
      <dgm:prSet/>
      <dgm:spPr/>
      <dgm:t>
        <a:bodyPr/>
        <a:lstStyle/>
        <a:p>
          <a:pPr algn="ctr"/>
          <a:endParaRPr lang="zh-CN" altLang="en-US" sz="900">
            <a:solidFill>
              <a:sysClr val="windowText" lastClr="000000"/>
            </a:solidFill>
          </a:endParaRPr>
        </a:p>
      </dgm:t>
    </dgm:pt>
    <dgm:pt modelId="{76995B61-8601-42D9-8715-F04C6BAF374C}" type="sibTrans" cxnId="{E493509C-A1A6-4BA1-A5A7-BD5D95368EB7}">
      <dgm:prSet/>
      <dgm:spPr/>
      <dgm:t>
        <a:bodyPr/>
        <a:lstStyle/>
        <a:p>
          <a:pPr algn="ctr"/>
          <a:endParaRPr lang="zh-CN" altLang="en-US" sz="900">
            <a:solidFill>
              <a:sysClr val="windowText" lastClr="000000"/>
            </a:solidFill>
          </a:endParaRPr>
        </a:p>
      </dgm:t>
    </dgm:pt>
    <dgm:pt modelId="{0C1A7BC3-B9A9-4A95-B57B-7080DD03F12D}">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损害赔偿类补偿</a:t>
          </a:r>
        </a:p>
      </dgm:t>
    </dgm:pt>
    <dgm:pt modelId="{153A6D13-0158-42BB-A731-DD7AACC05AE7}" type="parTrans" cxnId="{D1DB7981-FAD4-4E53-B1D9-5C129E4F38F9}">
      <dgm:prSet/>
      <dgm:spPr/>
      <dgm:t>
        <a:bodyPr/>
        <a:lstStyle/>
        <a:p>
          <a:pPr algn="ctr"/>
          <a:endParaRPr lang="zh-CN" altLang="en-US" sz="900">
            <a:solidFill>
              <a:sysClr val="windowText" lastClr="000000"/>
            </a:solidFill>
          </a:endParaRPr>
        </a:p>
      </dgm:t>
    </dgm:pt>
    <dgm:pt modelId="{213E2B77-5609-451F-B070-773CA1983FE2}" type="sibTrans" cxnId="{D1DB7981-FAD4-4E53-B1D9-5C129E4F38F9}">
      <dgm:prSet/>
      <dgm:spPr/>
      <dgm:t>
        <a:bodyPr/>
        <a:lstStyle/>
        <a:p>
          <a:pPr algn="ctr"/>
          <a:endParaRPr lang="zh-CN" altLang="en-US" sz="900">
            <a:solidFill>
              <a:sysClr val="windowText" lastClr="000000"/>
            </a:solidFill>
          </a:endParaRPr>
        </a:p>
      </dgm:t>
    </dgm:pt>
    <dgm:pt modelId="{4EF4647C-DFFE-4614-9287-50898C7A7EA0}">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临时借地补偿</a:t>
          </a:r>
        </a:p>
      </dgm:t>
    </dgm:pt>
    <dgm:pt modelId="{405DF03B-0EE4-4560-8C1A-CADE06B2444D}" type="parTrans" cxnId="{F6BA565A-0F86-43AF-911F-BCE2DB591C48}">
      <dgm:prSet/>
      <dgm:spPr/>
      <dgm:t>
        <a:bodyPr/>
        <a:lstStyle/>
        <a:p>
          <a:pPr algn="ctr"/>
          <a:endParaRPr lang="zh-CN" altLang="en-US" sz="900">
            <a:solidFill>
              <a:sysClr val="windowText" lastClr="000000"/>
            </a:solidFill>
          </a:endParaRPr>
        </a:p>
      </dgm:t>
    </dgm:pt>
    <dgm:pt modelId="{F95EEFE5-0103-42F0-BCBC-0469F5F6A263}" type="sibTrans" cxnId="{F6BA565A-0F86-43AF-911F-BCE2DB591C48}">
      <dgm:prSet/>
      <dgm:spPr/>
      <dgm:t>
        <a:bodyPr/>
        <a:lstStyle/>
        <a:p>
          <a:pPr algn="ctr"/>
          <a:endParaRPr lang="zh-CN" altLang="en-US" sz="900">
            <a:solidFill>
              <a:sysClr val="windowText" lastClr="000000"/>
            </a:solidFill>
          </a:endParaRPr>
        </a:p>
      </dgm:t>
    </dgm:pt>
    <dgm:pt modelId="{15973A91-6F01-462A-93F2-A9F5EDBCCF54}">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其他</a:t>
          </a:r>
        </a:p>
      </dgm:t>
    </dgm:pt>
    <dgm:pt modelId="{DCF5EAD3-2D2D-4493-B6B9-BAD13792B04B}" type="parTrans" cxnId="{3487F63E-CF95-4FC8-A130-7614B2DAFDB7}">
      <dgm:prSet/>
      <dgm:spPr/>
      <dgm:t>
        <a:bodyPr/>
        <a:lstStyle/>
        <a:p>
          <a:pPr algn="ctr"/>
          <a:endParaRPr lang="zh-CN" altLang="en-US" sz="900">
            <a:solidFill>
              <a:sysClr val="windowText" lastClr="000000"/>
            </a:solidFill>
          </a:endParaRPr>
        </a:p>
      </dgm:t>
    </dgm:pt>
    <dgm:pt modelId="{988C149F-B8F7-4593-92F4-1BCF0219C783}" type="sibTrans" cxnId="{3487F63E-CF95-4FC8-A130-7614B2DAFDB7}">
      <dgm:prSet/>
      <dgm:spPr/>
      <dgm:t>
        <a:bodyPr/>
        <a:lstStyle/>
        <a:p>
          <a:pPr algn="ctr"/>
          <a:endParaRPr lang="zh-CN" altLang="en-US" sz="900">
            <a:solidFill>
              <a:sysClr val="windowText" lastClr="000000"/>
            </a:solidFill>
          </a:endParaRPr>
        </a:p>
      </dgm:t>
    </dgm:pt>
    <dgm:pt modelId="{210D6CF7-B486-4907-B5C0-B1E5F7F8D3C4}">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临时借地补偿</a:t>
          </a:r>
        </a:p>
      </dgm:t>
    </dgm:pt>
    <dgm:pt modelId="{8D3AA321-9CBD-4A0A-B6CB-D6BBA66070CA}" type="parTrans" cxnId="{47244276-9702-4A8C-94C4-348839C39718}">
      <dgm:prSet/>
      <dgm:spPr/>
      <dgm:t>
        <a:bodyPr/>
        <a:lstStyle/>
        <a:p>
          <a:pPr algn="ctr"/>
          <a:endParaRPr lang="zh-CN" altLang="en-US" sz="900">
            <a:solidFill>
              <a:sysClr val="windowText" lastClr="000000"/>
            </a:solidFill>
          </a:endParaRPr>
        </a:p>
      </dgm:t>
    </dgm:pt>
    <dgm:pt modelId="{3B71DA78-8C29-48A1-AC53-3BA5C4D510AF}" type="sibTrans" cxnId="{47244276-9702-4A8C-94C4-348839C39718}">
      <dgm:prSet/>
      <dgm:spPr/>
      <dgm:t>
        <a:bodyPr/>
        <a:lstStyle/>
        <a:p>
          <a:pPr algn="ctr"/>
          <a:endParaRPr lang="zh-CN" altLang="en-US" sz="900">
            <a:solidFill>
              <a:sysClr val="windowText" lastClr="000000"/>
            </a:solidFill>
          </a:endParaRPr>
        </a:p>
      </dgm:t>
    </dgm:pt>
    <dgm:pt modelId="{F31F6E89-8643-4149-80E7-86BB52881E7C}">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临时使用绿地补偿</a:t>
          </a:r>
        </a:p>
      </dgm:t>
    </dgm:pt>
    <dgm:pt modelId="{A529DFA2-63E0-4239-9ECE-16B7C894B8B0}" type="parTrans" cxnId="{EC9B51D0-D4A3-4DEF-B667-8C29B202CF7D}">
      <dgm:prSet/>
      <dgm:spPr/>
      <dgm:t>
        <a:bodyPr/>
        <a:lstStyle/>
        <a:p>
          <a:pPr algn="ctr"/>
          <a:endParaRPr lang="zh-CN" altLang="en-US" sz="900">
            <a:solidFill>
              <a:sysClr val="windowText" lastClr="000000"/>
            </a:solidFill>
          </a:endParaRPr>
        </a:p>
      </dgm:t>
    </dgm:pt>
    <dgm:pt modelId="{0C6A7328-EDD9-4E50-BBCC-AC8B10505DC5}" type="sibTrans" cxnId="{EC9B51D0-D4A3-4DEF-B667-8C29B202CF7D}">
      <dgm:prSet/>
      <dgm:spPr/>
      <dgm:t>
        <a:bodyPr/>
        <a:lstStyle/>
        <a:p>
          <a:pPr algn="ctr"/>
          <a:endParaRPr lang="zh-CN" altLang="en-US" sz="900">
            <a:solidFill>
              <a:sysClr val="windowText" lastClr="000000"/>
            </a:solidFill>
          </a:endParaRPr>
        </a:p>
      </dgm:t>
    </dgm:pt>
    <dgm:pt modelId="{18219304-A52B-44C2-A351-A56887FE5B6C}">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绿化补偿</a:t>
          </a:r>
        </a:p>
      </dgm:t>
    </dgm:pt>
    <dgm:pt modelId="{E0A447AE-4450-42F5-9014-B727E6582590}" type="parTrans" cxnId="{EBF74885-A048-4B77-B0A1-0F7A9C8FBFAF}">
      <dgm:prSet/>
      <dgm:spPr/>
      <dgm:t>
        <a:bodyPr/>
        <a:lstStyle/>
        <a:p>
          <a:pPr algn="ctr"/>
          <a:endParaRPr lang="zh-CN" altLang="en-US" sz="900">
            <a:solidFill>
              <a:sysClr val="windowText" lastClr="000000"/>
            </a:solidFill>
          </a:endParaRPr>
        </a:p>
      </dgm:t>
    </dgm:pt>
    <dgm:pt modelId="{4DA4F39D-94FE-4377-A4E0-A590BA394271}" type="sibTrans" cxnId="{EBF74885-A048-4B77-B0A1-0F7A9C8FBFAF}">
      <dgm:prSet/>
      <dgm:spPr/>
      <dgm:t>
        <a:bodyPr/>
        <a:lstStyle/>
        <a:p>
          <a:pPr algn="ctr"/>
          <a:endParaRPr lang="zh-CN" altLang="en-US" sz="900">
            <a:solidFill>
              <a:sysClr val="windowText" lastClr="000000"/>
            </a:solidFill>
          </a:endParaRPr>
        </a:p>
      </dgm:t>
    </dgm:pt>
    <dgm:pt modelId="{7B2C8B42-0BCE-4981-AAB8-EBCCE09A44F1}">
      <dgm:prSet custT="1"/>
      <dgm:spPr/>
      <dgm:t>
        <a:bodyPr/>
        <a:lstStyle/>
        <a:p>
          <a:pPr algn="ctr"/>
          <a:r>
            <a:rPr lang="zh-CN" altLang="en-US" sz="900" b="1">
              <a:solidFill>
                <a:sysClr val="windowText" lastClr="000000"/>
              </a:solidFill>
              <a:latin typeface="黑体" panose="02010609060101010101" pitchFamily="49" charset="-122"/>
              <a:ea typeface="黑体" panose="02010609060101010101" pitchFamily="49" charset="-122"/>
            </a:rPr>
            <a:t>围墙拆除及恢复费用</a:t>
          </a:r>
        </a:p>
      </dgm:t>
    </dgm:pt>
    <dgm:pt modelId="{E0D726F2-3026-473D-A41C-2972C91779B3}" type="parTrans" cxnId="{30D1A296-0037-401D-91FC-03B64D81BE96}">
      <dgm:prSet/>
      <dgm:spPr/>
      <dgm:t>
        <a:bodyPr/>
        <a:lstStyle/>
        <a:p>
          <a:pPr algn="ctr"/>
          <a:endParaRPr lang="zh-CN" altLang="en-US" sz="900">
            <a:solidFill>
              <a:sysClr val="windowText" lastClr="000000"/>
            </a:solidFill>
          </a:endParaRPr>
        </a:p>
      </dgm:t>
    </dgm:pt>
    <dgm:pt modelId="{9F5D5149-0017-4869-B945-99478CDE0949}" type="sibTrans" cxnId="{30D1A296-0037-401D-91FC-03B64D81BE96}">
      <dgm:prSet/>
      <dgm:spPr/>
      <dgm:t>
        <a:bodyPr/>
        <a:lstStyle/>
        <a:p>
          <a:pPr algn="ctr"/>
          <a:endParaRPr lang="zh-CN" altLang="en-US" sz="900">
            <a:solidFill>
              <a:sysClr val="windowText" lastClr="000000"/>
            </a:solidFill>
          </a:endParaRPr>
        </a:p>
      </dgm:t>
    </dgm:pt>
    <dgm:pt modelId="{BF205979-1BD4-4424-B2AD-A79783D89B88}" type="pres">
      <dgm:prSet presAssocID="{A1AC1DC7-9CE1-4D79-856D-666EFFAC5737}" presName="hierChild1" presStyleCnt="0">
        <dgm:presLayoutVars>
          <dgm:orgChart val="1"/>
          <dgm:chPref val="1"/>
          <dgm:dir/>
          <dgm:animOne val="branch"/>
          <dgm:animLvl val="lvl"/>
          <dgm:resizeHandles/>
        </dgm:presLayoutVars>
      </dgm:prSet>
      <dgm:spPr/>
    </dgm:pt>
    <dgm:pt modelId="{C9564841-8E8A-46F0-A245-8467DAD4FA9A}" type="pres">
      <dgm:prSet presAssocID="{7047D375-F9DA-4DEB-9819-7FD5AAE45A84}" presName="hierRoot1" presStyleCnt="0">
        <dgm:presLayoutVars>
          <dgm:hierBranch val="init"/>
        </dgm:presLayoutVars>
      </dgm:prSet>
      <dgm:spPr/>
    </dgm:pt>
    <dgm:pt modelId="{85EB6A42-E814-43B9-A2C7-2BC03219F2AD}" type="pres">
      <dgm:prSet presAssocID="{7047D375-F9DA-4DEB-9819-7FD5AAE45A84}" presName="rootComposite1" presStyleCnt="0"/>
      <dgm:spPr/>
    </dgm:pt>
    <dgm:pt modelId="{86B3E4B8-1DAF-41F1-B2F0-3CC09D62F0CA}" type="pres">
      <dgm:prSet presAssocID="{7047D375-F9DA-4DEB-9819-7FD5AAE45A84}" presName="rootText1" presStyleLbl="node0" presStyleIdx="0" presStyleCnt="1" custScaleX="147984">
        <dgm:presLayoutVars>
          <dgm:chPref val="3"/>
        </dgm:presLayoutVars>
      </dgm:prSet>
      <dgm:spPr/>
    </dgm:pt>
    <dgm:pt modelId="{1CE36A46-10B5-4E12-831A-9423E5682AA9}" type="pres">
      <dgm:prSet presAssocID="{7047D375-F9DA-4DEB-9819-7FD5AAE45A84}" presName="rootConnector1" presStyleLbl="node1" presStyleIdx="0" presStyleCnt="0"/>
      <dgm:spPr/>
    </dgm:pt>
    <dgm:pt modelId="{9434AF72-35F1-4566-B10B-E96A3C7FB851}" type="pres">
      <dgm:prSet presAssocID="{7047D375-F9DA-4DEB-9819-7FD5AAE45A84}" presName="hierChild2" presStyleCnt="0"/>
      <dgm:spPr/>
    </dgm:pt>
    <dgm:pt modelId="{46FD127E-C956-486A-A335-71CF2CBCDEBB}" type="pres">
      <dgm:prSet presAssocID="{5F4CD09D-FFE8-43D5-9317-9AE72E070A7B}" presName="Name37" presStyleLbl="parChTrans1D2" presStyleIdx="0" presStyleCnt="5"/>
      <dgm:spPr/>
    </dgm:pt>
    <dgm:pt modelId="{F37D1B1A-82D0-4BCF-A072-5D4668887460}" type="pres">
      <dgm:prSet presAssocID="{C63DA709-5111-4051-90D1-4956DEEA0EE5}" presName="hierRoot2" presStyleCnt="0">
        <dgm:presLayoutVars>
          <dgm:hierBranch val="init"/>
        </dgm:presLayoutVars>
      </dgm:prSet>
      <dgm:spPr/>
    </dgm:pt>
    <dgm:pt modelId="{14BC01C8-CCBD-4176-B538-97EA19D485D0}" type="pres">
      <dgm:prSet presAssocID="{C63DA709-5111-4051-90D1-4956DEEA0EE5}" presName="rootComposite" presStyleCnt="0"/>
      <dgm:spPr/>
    </dgm:pt>
    <dgm:pt modelId="{E6752311-5D38-4DBC-987A-7EDC0CF53FF3}" type="pres">
      <dgm:prSet presAssocID="{C63DA709-5111-4051-90D1-4956DEEA0EE5}" presName="rootText" presStyleLbl="node2" presStyleIdx="0" presStyleCnt="5" custScaleX="129380">
        <dgm:presLayoutVars>
          <dgm:chPref val="3"/>
        </dgm:presLayoutVars>
      </dgm:prSet>
      <dgm:spPr/>
    </dgm:pt>
    <dgm:pt modelId="{096CAA6F-AB6D-4657-A614-617F6596973F}" type="pres">
      <dgm:prSet presAssocID="{C63DA709-5111-4051-90D1-4956DEEA0EE5}" presName="rootConnector" presStyleLbl="node2" presStyleIdx="0" presStyleCnt="5"/>
      <dgm:spPr/>
    </dgm:pt>
    <dgm:pt modelId="{D387F316-24B0-4823-8F89-4C62A4B46F9C}" type="pres">
      <dgm:prSet presAssocID="{C63DA709-5111-4051-90D1-4956DEEA0EE5}" presName="hierChild4" presStyleCnt="0"/>
      <dgm:spPr/>
    </dgm:pt>
    <dgm:pt modelId="{B0CB3830-BCDF-4BC7-8660-37A0B7C2DB7A}" type="pres">
      <dgm:prSet presAssocID="{FABFB536-65CB-4EBA-AB0F-ACB9B0164EB9}" presName="Name37" presStyleLbl="parChTrans1D3" presStyleIdx="0" presStyleCnt="6"/>
      <dgm:spPr/>
    </dgm:pt>
    <dgm:pt modelId="{F5A3A3E4-4AB0-47EE-B070-4976339313A7}" type="pres">
      <dgm:prSet presAssocID="{207448A2-B780-4A99-8DDD-2CDC124885C5}" presName="hierRoot2" presStyleCnt="0">
        <dgm:presLayoutVars>
          <dgm:hierBranch val="init"/>
        </dgm:presLayoutVars>
      </dgm:prSet>
      <dgm:spPr/>
    </dgm:pt>
    <dgm:pt modelId="{6D5F0DD9-C05F-405C-BB69-968F36172DFE}" type="pres">
      <dgm:prSet presAssocID="{207448A2-B780-4A99-8DDD-2CDC124885C5}" presName="rootComposite" presStyleCnt="0"/>
      <dgm:spPr/>
    </dgm:pt>
    <dgm:pt modelId="{57D6C618-D3AE-4FAB-ACCC-3A0134EF4B7E}" type="pres">
      <dgm:prSet presAssocID="{207448A2-B780-4A99-8DDD-2CDC124885C5}" presName="rootText" presStyleLbl="node3" presStyleIdx="0" presStyleCnt="6" custScaleX="154004">
        <dgm:presLayoutVars>
          <dgm:chPref val="3"/>
        </dgm:presLayoutVars>
      </dgm:prSet>
      <dgm:spPr/>
    </dgm:pt>
    <dgm:pt modelId="{FCC9DA43-3280-4799-88D0-4D190894BDF0}" type="pres">
      <dgm:prSet presAssocID="{207448A2-B780-4A99-8DDD-2CDC124885C5}" presName="rootConnector" presStyleLbl="node3" presStyleIdx="0" presStyleCnt="6"/>
      <dgm:spPr/>
    </dgm:pt>
    <dgm:pt modelId="{B6E06000-3DE3-4291-A8F0-7FB505779DDA}" type="pres">
      <dgm:prSet presAssocID="{207448A2-B780-4A99-8DDD-2CDC124885C5}" presName="hierChild4" presStyleCnt="0"/>
      <dgm:spPr/>
    </dgm:pt>
    <dgm:pt modelId="{2F581D13-5829-4871-9862-4F907BE12FC5}" type="pres">
      <dgm:prSet presAssocID="{207448A2-B780-4A99-8DDD-2CDC124885C5}" presName="hierChild5" presStyleCnt="0"/>
      <dgm:spPr/>
    </dgm:pt>
    <dgm:pt modelId="{559C28BE-011A-4959-BA77-3D64C0CBFB34}" type="pres">
      <dgm:prSet presAssocID="{39F3A9A7-B43F-4A32-81DA-8ABD6F3D4313}" presName="Name37" presStyleLbl="parChTrans1D3" presStyleIdx="1" presStyleCnt="6"/>
      <dgm:spPr/>
    </dgm:pt>
    <dgm:pt modelId="{42603278-9475-4B0B-8D87-9A83302751F7}" type="pres">
      <dgm:prSet presAssocID="{23AA2BDA-1B15-4C60-B394-AC4D8448517A}" presName="hierRoot2" presStyleCnt="0">
        <dgm:presLayoutVars>
          <dgm:hierBranch val="init"/>
        </dgm:presLayoutVars>
      </dgm:prSet>
      <dgm:spPr/>
    </dgm:pt>
    <dgm:pt modelId="{A7FED7BB-F7FA-4E5C-A36E-30604FE824C0}" type="pres">
      <dgm:prSet presAssocID="{23AA2BDA-1B15-4C60-B394-AC4D8448517A}" presName="rootComposite" presStyleCnt="0"/>
      <dgm:spPr/>
    </dgm:pt>
    <dgm:pt modelId="{DBB08EE8-9E2A-479A-AB03-99BE95577B8A}" type="pres">
      <dgm:prSet presAssocID="{23AA2BDA-1B15-4C60-B394-AC4D8448517A}" presName="rootText" presStyleLbl="node3" presStyleIdx="1" presStyleCnt="6" custScaleX="147914">
        <dgm:presLayoutVars>
          <dgm:chPref val="3"/>
        </dgm:presLayoutVars>
      </dgm:prSet>
      <dgm:spPr/>
    </dgm:pt>
    <dgm:pt modelId="{1A689A3D-824F-4628-BBAD-9B85F40F3E02}" type="pres">
      <dgm:prSet presAssocID="{23AA2BDA-1B15-4C60-B394-AC4D8448517A}" presName="rootConnector" presStyleLbl="node3" presStyleIdx="1" presStyleCnt="6"/>
      <dgm:spPr/>
    </dgm:pt>
    <dgm:pt modelId="{563DE6C7-3D08-4798-809A-D234EE366B3D}" type="pres">
      <dgm:prSet presAssocID="{23AA2BDA-1B15-4C60-B394-AC4D8448517A}" presName="hierChild4" presStyleCnt="0"/>
      <dgm:spPr/>
    </dgm:pt>
    <dgm:pt modelId="{A0F24310-E08A-4298-932F-0C615859213D}" type="pres">
      <dgm:prSet presAssocID="{23AA2BDA-1B15-4C60-B394-AC4D8448517A}" presName="hierChild5" presStyleCnt="0"/>
      <dgm:spPr/>
    </dgm:pt>
    <dgm:pt modelId="{6F12FC35-5396-4573-9E60-D0E1A813341B}" type="pres">
      <dgm:prSet presAssocID="{C63DA709-5111-4051-90D1-4956DEEA0EE5}" presName="hierChild5" presStyleCnt="0"/>
      <dgm:spPr/>
    </dgm:pt>
    <dgm:pt modelId="{34A00533-509B-4C7F-A4EE-E7937B2B6348}" type="pres">
      <dgm:prSet presAssocID="{13791645-D2C8-4D54-9E06-EBBFDC221FBC}" presName="Name37" presStyleLbl="parChTrans1D2" presStyleIdx="1" presStyleCnt="5"/>
      <dgm:spPr/>
    </dgm:pt>
    <dgm:pt modelId="{DA45F6DC-7671-4BE7-A4BB-65A9FDC68D62}" type="pres">
      <dgm:prSet presAssocID="{283F3329-CD0B-4D67-BE44-28080600AAF8}" presName="hierRoot2" presStyleCnt="0">
        <dgm:presLayoutVars>
          <dgm:hierBranch val="init"/>
        </dgm:presLayoutVars>
      </dgm:prSet>
      <dgm:spPr/>
    </dgm:pt>
    <dgm:pt modelId="{2DDF6173-83CF-4A0D-A303-A678B49DE3CF}" type="pres">
      <dgm:prSet presAssocID="{283F3329-CD0B-4D67-BE44-28080600AAF8}" presName="rootComposite" presStyleCnt="0"/>
      <dgm:spPr/>
    </dgm:pt>
    <dgm:pt modelId="{E437998D-0745-4FCF-BF00-2814734C194C}" type="pres">
      <dgm:prSet presAssocID="{283F3329-CD0B-4D67-BE44-28080600AAF8}" presName="rootText" presStyleLbl="node2" presStyleIdx="1" presStyleCnt="5" custScaleX="126669">
        <dgm:presLayoutVars>
          <dgm:chPref val="3"/>
        </dgm:presLayoutVars>
      </dgm:prSet>
      <dgm:spPr/>
    </dgm:pt>
    <dgm:pt modelId="{12C2F77D-DA79-48D2-A133-86BFA4280645}" type="pres">
      <dgm:prSet presAssocID="{283F3329-CD0B-4D67-BE44-28080600AAF8}" presName="rootConnector" presStyleLbl="node2" presStyleIdx="1" presStyleCnt="5"/>
      <dgm:spPr/>
    </dgm:pt>
    <dgm:pt modelId="{7DEB8CF1-B17A-42E3-A3ED-7F124DBE1F8E}" type="pres">
      <dgm:prSet presAssocID="{283F3329-CD0B-4D67-BE44-28080600AAF8}" presName="hierChild4" presStyleCnt="0"/>
      <dgm:spPr/>
    </dgm:pt>
    <dgm:pt modelId="{3D932606-DB5F-40CB-8FFF-F6E727FEE307}" type="pres">
      <dgm:prSet presAssocID="{283F3329-CD0B-4D67-BE44-28080600AAF8}" presName="hierChild5" presStyleCnt="0"/>
      <dgm:spPr/>
    </dgm:pt>
    <dgm:pt modelId="{A48AF12D-96C3-43CD-9180-7D35B377258C}" type="pres">
      <dgm:prSet presAssocID="{153A6D13-0158-42BB-A731-DD7AACC05AE7}" presName="Name37" presStyleLbl="parChTrans1D2" presStyleIdx="2" presStyleCnt="5"/>
      <dgm:spPr/>
    </dgm:pt>
    <dgm:pt modelId="{F5986310-6E94-4338-BA06-5392ED8CFCA1}" type="pres">
      <dgm:prSet presAssocID="{0C1A7BC3-B9A9-4A95-B57B-7080DD03F12D}" presName="hierRoot2" presStyleCnt="0">
        <dgm:presLayoutVars>
          <dgm:hierBranch val="init"/>
        </dgm:presLayoutVars>
      </dgm:prSet>
      <dgm:spPr/>
    </dgm:pt>
    <dgm:pt modelId="{4B2CAAC0-F6E6-404A-AEA1-D8905D3D1AFF}" type="pres">
      <dgm:prSet presAssocID="{0C1A7BC3-B9A9-4A95-B57B-7080DD03F12D}" presName="rootComposite" presStyleCnt="0"/>
      <dgm:spPr/>
    </dgm:pt>
    <dgm:pt modelId="{EE4988CF-9546-4113-A2AB-0A170CFACABB}" type="pres">
      <dgm:prSet presAssocID="{0C1A7BC3-B9A9-4A95-B57B-7080DD03F12D}" presName="rootText" presStyleLbl="node2" presStyleIdx="2" presStyleCnt="5" custScaleX="137617">
        <dgm:presLayoutVars>
          <dgm:chPref val="3"/>
        </dgm:presLayoutVars>
      </dgm:prSet>
      <dgm:spPr/>
    </dgm:pt>
    <dgm:pt modelId="{0F637D0F-D75B-415D-B4E6-04D22EBBC708}" type="pres">
      <dgm:prSet presAssocID="{0C1A7BC3-B9A9-4A95-B57B-7080DD03F12D}" presName="rootConnector" presStyleLbl="node2" presStyleIdx="2" presStyleCnt="5"/>
      <dgm:spPr/>
    </dgm:pt>
    <dgm:pt modelId="{EF02F754-DE01-402F-B1D9-760BC85AD0E4}" type="pres">
      <dgm:prSet presAssocID="{0C1A7BC3-B9A9-4A95-B57B-7080DD03F12D}" presName="hierChild4" presStyleCnt="0"/>
      <dgm:spPr/>
    </dgm:pt>
    <dgm:pt modelId="{819B84C2-F4F3-4181-8A56-E9AAFB38EC47}" type="pres">
      <dgm:prSet presAssocID="{0C1A7BC3-B9A9-4A95-B57B-7080DD03F12D}" presName="hierChild5" presStyleCnt="0"/>
      <dgm:spPr/>
    </dgm:pt>
    <dgm:pt modelId="{400F76DC-8A7A-427D-8441-E7630C0CDBA5}" type="pres">
      <dgm:prSet presAssocID="{405DF03B-0EE4-4560-8C1A-CADE06B2444D}" presName="Name37" presStyleLbl="parChTrans1D2" presStyleIdx="3" presStyleCnt="5"/>
      <dgm:spPr/>
    </dgm:pt>
    <dgm:pt modelId="{7D05BE80-DF0E-473E-AFAF-AAFD7B33CBF2}" type="pres">
      <dgm:prSet presAssocID="{4EF4647C-DFFE-4614-9287-50898C7A7EA0}" presName="hierRoot2" presStyleCnt="0">
        <dgm:presLayoutVars>
          <dgm:hierBranch val="init"/>
        </dgm:presLayoutVars>
      </dgm:prSet>
      <dgm:spPr/>
    </dgm:pt>
    <dgm:pt modelId="{093CD8B2-536A-4144-8202-30FA9B303AF4}" type="pres">
      <dgm:prSet presAssocID="{4EF4647C-DFFE-4614-9287-50898C7A7EA0}" presName="rootComposite" presStyleCnt="0"/>
      <dgm:spPr/>
    </dgm:pt>
    <dgm:pt modelId="{E0FF6EE8-C359-4931-947F-2AE648BC38DD}" type="pres">
      <dgm:prSet presAssocID="{4EF4647C-DFFE-4614-9287-50898C7A7EA0}" presName="rootText" presStyleLbl="node2" presStyleIdx="3" presStyleCnt="5" custScaleX="116864">
        <dgm:presLayoutVars>
          <dgm:chPref val="3"/>
        </dgm:presLayoutVars>
      </dgm:prSet>
      <dgm:spPr/>
    </dgm:pt>
    <dgm:pt modelId="{445511FC-7481-415A-9F15-5C7095621C5E}" type="pres">
      <dgm:prSet presAssocID="{4EF4647C-DFFE-4614-9287-50898C7A7EA0}" presName="rootConnector" presStyleLbl="node2" presStyleIdx="3" presStyleCnt="5"/>
      <dgm:spPr/>
    </dgm:pt>
    <dgm:pt modelId="{20595E71-3E87-442F-AB0A-03C1FCE8202B}" type="pres">
      <dgm:prSet presAssocID="{4EF4647C-DFFE-4614-9287-50898C7A7EA0}" presName="hierChild4" presStyleCnt="0"/>
      <dgm:spPr/>
    </dgm:pt>
    <dgm:pt modelId="{24ABF9AF-4E00-4565-AE82-C6D61D4A56DB}" type="pres">
      <dgm:prSet presAssocID="{8D3AA321-9CBD-4A0A-B6CB-D6BBA66070CA}" presName="Name37" presStyleLbl="parChTrans1D3" presStyleIdx="2" presStyleCnt="6"/>
      <dgm:spPr/>
    </dgm:pt>
    <dgm:pt modelId="{C3A15FC4-F727-4D56-8447-D77E7FCACFE0}" type="pres">
      <dgm:prSet presAssocID="{210D6CF7-B486-4907-B5C0-B1E5F7F8D3C4}" presName="hierRoot2" presStyleCnt="0">
        <dgm:presLayoutVars>
          <dgm:hierBranch val="init"/>
        </dgm:presLayoutVars>
      </dgm:prSet>
      <dgm:spPr/>
    </dgm:pt>
    <dgm:pt modelId="{DED7DC20-3DE7-499C-9A85-7E22345B4B26}" type="pres">
      <dgm:prSet presAssocID="{210D6CF7-B486-4907-B5C0-B1E5F7F8D3C4}" presName="rootComposite" presStyleCnt="0"/>
      <dgm:spPr/>
    </dgm:pt>
    <dgm:pt modelId="{9F89BE43-85FD-4F77-BA62-AB236AEF0953}" type="pres">
      <dgm:prSet presAssocID="{210D6CF7-B486-4907-B5C0-B1E5F7F8D3C4}" presName="rootText" presStyleLbl="node3" presStyleIdx="2" presStyleCnt="6" custScaleX="130114">
        <dgm:presLayoutVars>
          <dgm:chPref val="3"/>
        </dgm:presLayoutVars>
      </dgm:prSet>
      <dgm:spPr/>
    </dgm:pt>
    <dgm:pt modelId="{321F899D-1385-4A66-BBFC-699EAA000817}" type="pres">
      <dgm:prSet presAssocID="{210D6CF7-B486-4907-B5C0-B1E5F7F8D3C4}" presName="rootConnector" presStyleLbl="node3" presStyleIdx="2" presStyleCnt="6"/>
      <dgm:spPr/>
    </dgm:pt>
    <dgm:pt modelId="{FF1FBB69-999B-4ABB-985F-F39534991365}" type="pres">
      <dgm:prSet presAssocID="{210D6CF7-B486-4907-B5C0-B1E5F7F8D3C4}" presName="hierChild4" presStyleCnt="0"/>
      <dgm:spPr/>
    </dgm:pt>
    <dgm:pt modelId="{EE6714F0-B405-4D2D-ABCC-0F0966E0744E}" type="pres">
      <dgm:prSet presAssocID="{210D6CF7-B486-4907-B5C0-B1E5F7F8D3C4}" presName="hierChild5" presStyleCnt="0"/>
      <dgm:spPr/>
    </dgm:pt>
    <dgm:pt modelId="{78D387D6-299B-4FCF-A80E-487A3804CE6D}" type="pres">
      <dgm:prSet presAssocID="{A529DFA2-63E0-4239-9ECE-16B7C894B8B0}" presName="Name37" presStyleLbl="parChTrans1D3" presStyleIdx="3" presStyleCnt="6"/>
      <dgm:spPr/>
    </dgm:pt>
    <dgm:pt modelId="{15CC51E3-187F-4B28-9397-1ADC7180BAEB}" type="pres">
      <dgm:prSet presAssocID="{F31F6E89-8643-4149-80E7-86BB52881E7C}" presName="hierRoot2" presStyleCnt="0">
        <dgm:presLayoutVars>
          <dgm:hierBranch val="init"/>
        </dgm:presLayoutVars>
      </dgm:prSet>
      <dgm:spPr/>
    </dgm:pt>
    <dgm:pt modelId="{EBA516E8-B459-412E-9525-7D171DF27A70}" type="pres">
      <dgm:prSet presAssocID="{F31F6E89-8643-4149-80E7-86BB52881E7C}" presName="rootComposite" presStyleCnt="0"/>
      <dgm:spPr/>
    </dgm:pt>
    <dgm:pt modelId="{D2D4EAAF-0FC0-4494-BD60-3A86EDF88B14}" type="pres">
      <dgm:prSet presAssocID="{F31F6E89-8643-4149-80E7-86BB52881E7C}" presName="rootText" presStyleLbl="node3" presStyleIdx="3" presStyleCnt="6" custScaleX="127069">
        <dgm:presLayoutVars>
          <dgm:chPref val="3"/>
        </dgm:presLayoutVars>
      </dgm:prSet>
      <dgm:spPr/>
    </dgm:pt>
    <dgm:pt modelId="{81E3514C-4809-448C-9020-8A4AA0DCC9A8}" type="pres">
      <dgm:prSet presAssocID="{F31F6E89-8643-4149-80E7-86BB52881E7C}" presName="rootConnector" presStyleLbl="node3" presStyleIdx="3" presStyleCnt="6"/>
      <dgm:spPr/>
    </dgm:pt>
    <dgm:pt modelId="{9BA333E2-3B7B-453A-9C80-69A5ED674372}" type="pres">
      <dgm:prSet presAssocID="{F31F6E89-8643-4149-80E7-86BB52881E7C}" presName="hierChild4" presStyleCnt="0"/>
      <dgm:spPr/>
    </dgm:pt>
    <dgm:pt modelId="{52AFF589-F9A7-44BD-B0E6-A9A531E708F9}" type="pres">
      <dgm:prSet presAssocID="{F31F6E89-8643-4149-80E7-86BB52881E7C}" presName="hierChild5" presStyleCnt="0"/>
      <dgm:spPr/>
    </dgm:pt>
    <dgm:pt modelId="{771706BB-DDFF-431A-B69F-5A7A8344BAB9}" type="pres">
      <dgm:prSet presAssocID="{E0A447AE-4450-42F5-9014-B727E6582590}" presName="Name37" presStyleLbl="parChTrans1D3" presStyleIdx="4" presStyleCnt="6"/>
      <dgm:spPr/>
    </dgm:pt>
    <dgm:pt modelId="{16B148B0-88D5-4BF9-B093-65DFE590A823}" type="pres">
      <dgm:prSet presAssocID="{18219304-A52B-44C2-A351-A56887FE5B6C}" presName="hierRoot2" presStyleCnt="0">
        <dgm:presLayoutVars>
          <dgm:hierBranch val="init"/>
        </dgm:presLayoutVars>
      </dgm:prSet>
      <dgm:spPr/>
    </dgm:pt>
    <dgm:pt modelId="{E0430E7C-1D87-4DD7-AD9B-A5D7B540D370}" type="pres">
      <dgm:prSet presAssocID="{18219304-A52B-44C2-A351-A56887FE5B6C}" presName="rootComposite" presStyleCnt="0"/>
      <dgm:spPr/>
    </dgm:pt>
    <dgm:pt modelId="{4EB2FE54-BB6F-438D-A966-12FA188F48F2}" type="pres">
      <dgm:prSet presAssocID="{18219304-A52B-44C2-A351-A56887FE5B6C}" presName="rootText" presStyleLbl="node3" presStyleIdx="4" presStyleCnt="6" custScaleX="127069">
        <dgm:presLayoutVars>
          <dgm:chPref val="3"/>
        </dgm:presLayoutVars>
      </dgm:prSet>
      <dgm:spPr/>
    </dgm:pt>
    <dgm:pt modelId="{B76D6F99-CFB8-4F03-9A8C-5EDBECBEF099}" type="pres">
      <dgm:prSet presAssocID="{18219304-A52B-44C2-A351-A56887FE5B6C}" presName="rootConnector" presStyleLbl="node3" presStyleIdx="4" presStyleCnt="6"/>
      <dgm:spPr/>
    </dgm:pt>
    <dgm:pt modelId="{35C890C8-787A-4A55-8637-1A45F1B4A3AE}" type="pres">
      <dgm:prSet presAssocID="{18219304-A52B-44C2-A351-A56887FE5B6C}" presName="hierChild4" presStyleCnt="0"/>
      <dgm:spPr/>
    </dgm:pt>
    <dgm:pt modelId="{335A9B45-8E05-4D0D-B0B4-DFD68287157D}" type="pres">
      <dgm:prSet presAssocID="{18219304-A52B-44C2-A351-A56887FE5B6C}" presName="hierChild5" presStyleCnt="0"/>
      <dgm:spPr/>
    </dgm:pt>
    <dgm:pt modelId="{3DE61BB5-C2BB-4A7C-BB5C-AA077897F382}" type="pres">
      <dgm:prSet presAssocID="{E0D726F2-3026-473D-A41C-2972C91779B3}" presName="Name37" presStyleLbl="parChTrans1D3" presStyleIdx="5" presStyleCnt="6"/>
      <dgm:spPr/>
    </dgm:pt>
    <dgm:pt modelId="{AFCD12CD-30B1-4362-91C3-ED3398EA733B}" type="pres">
      <dgm:prSet presAssocID="{7B2C8B42-0BCE-4981-AAB8-EBCCE09A44F1}" presName="hierRoot2" presStyleCnt="0">
        <dgm:presLayoutVars>
          <dgm:hierBranch val="init"/>
        </dgm:presLayoutVars>
      </dgm:prSet>
      <dgm:spPr/>
    </dgm:pt>
    <dgm:pt modelId="{0D1BFD1E-4F53-4212-AEB6-172A6413C821}" type="pres">
      <dgm:prSet presAssocID="{7B2C8B42-0BCE-4981-AAB8-EBCCE09A44F1}" presName="rootComposite" presStyleCnt="0"/>
      <dgm:spPr/>
    </dgm:pt>
    <dgm:pt modelId="{181B5676-6085-4B0C-AA7B-C674CF5D5938}" type="pres">
      <dgm:prSet presAssocID="{7B2C8B42-0BCE-4981-AAB8-EBCCE09A44F1}" presName="rootText" presStyleLbl="node3" presStyleIdx="5" presStyleCnt="6" custScaleX="124023">
        <dgm:presLayoutVars>
          <dgm:chPref val="3"/>
        </dgm:presLayoutVars>
      </dgm:prSet>
      <dgm:spPr/>
    </dgm:pt>
    <dgm:pt modelId="{B53EA3FF-A062-41FF-AA53-5991A492B8CD}" type="pres">
      <dgm:prSet presAssocID="{7B2C8B42-0BCE-4981-AAB8-EBCCE09A44F1}" presName="rootConnector" presStyleLbl="node3" presStyleIdx="5" presStyleCnt="6"/>
      <dgm:spPr/>
    </dgm:pt>
    <dgm:pt modelId="{FCC75CBC-E978-42B9-964C-A2232453DF24}" type="pres">
      <dgm:prSet presAssocID="{7B2C8B42-0BCE-4981-AAB8-EBCCE09A44F1}" presName="hierChild4" presStyleCnt="0"/>
      <dgm:spPr/>
    </dgm:pt>
    <dgm:pt modelId="{F88F7E4D-3531-4A8F-BBE5-83B751C655CD}" type="pres">
      <dgm:prSet presAssocID="{7B2C8B42-0BCE-4981-AAB8-EBCCE09A44F1}" presName="hierChild5" presStyleCnt="0"/>
      <dgm:spPr/>
    </dgm:pt>
    <dgm:pt modelId="{AA4FA6C5-EC37-42A6-BC73-B9D509D19085}" type="pres">
      <dgm:prSet presAssocID="{4EF4647C-DFFE-4614-9287-50898C7A7EA0}" presName="hierChild5" presStyleCnt="0"/>
      <dgm:spPr/>
    </dgm:pt>
    <dgm:pt modelId="{50286704-A4A3-4F75-9DC5-F28E0D03AC48}" type="pres">
      <dgm:prSet presAssocID="{DCF5EAD3-2D2D-4493-B6B9-BAD13792B04B}" presName="Name37" presStyleLbl="parChTrans1D2" presStyleIdx="4" presStyleCnt="5"/>
      <dgm:spPr/>
    </dgm:pt>
    <dgm:pt modelId="{20431EF9-C7CF-4F3B-ADEA-7DFDB47D98A9}" type="pres">
      <dgm:prSet presAssocID="{15973A91-6F01-462A-93F2-A9F5EDBCCF54}" presName="hierRoot2" presStyleCnt="0">
        <dgm:presLayoutVars>
          <dgm:hierBranch val="init"/>
        </dgm:presLayoutVars>
      </dgm:prSet>
      <dgm:spPr/>
    </dgm:pt>
    <dgm:pt modelId="{E9E384D8-41CF-46AB-A94D-35C0D4E6D955}" type="pres">
      <dgm:prSet presAssocID="{15973A91-6F01-462A-93F2-A9F5EDBCCF54}" presName="rootComposite" presStyleCnt="0"/>
      <dgm:spPr/>
    </dgm:pt>
    <dgm:pt modelId="{14EF4D89-BFCE-445D-902A-109E1BB77520}" type="pres">
      <dgm:prSet presAssocID="{15973A91-6F01-462A-93F2-A9F5EDBCCF54}" presName="rootText" presStyleLbl="node2" presStyleIdx="4" presStyleCnt="5">
        <dgm:presLayoutVars>
          <dgm:chPref val="3"/>
        </dgm:presLayoutVars>
      </dgm:prSet>
      <dgm:spPr/>
    </dgm:pt>
    <dgm:pt modelId="{E3D68BE2-14DA-40C2-9D56-D08CAC5F2A8E}" type="pres">
      <dgm:prSet presAssocID="{15973A91-6F01-462A-93F2-A9F5EDBCCF54}" presName="rootConnector" presStyleLbl="node2" presStyleIdx="4" presStyleCnt="5"/>
      <dgm:spPr/>
    </dgm:pt>
    <dgm:pt modelId="{B181C97D-FA59-4458-B71A-77F6050E0C02}" type="pres">
      <dgm:prSet presAssocID="{15973A91-6F01-462A-93F2-A9F5EDBCCF54}" presName="hierChild4" presStyleCnt="0"/>
      <dgm:spPr/>
    </dgm:pt>
    <dgm:pt modelId="{1941BA6E-D6A0-4B6F-B67A-9FDCCF8A9DFA}" type="pres">
      <dgm:prSet presAssocID="{15973A91-6F01-462A-93F2-A9F5EDBCCF54}" presName="hierChild5" presStyleCnt="0"/>
      <dgm:spPr/>
    </dgm:pt>
    <dgm:pt modelId="{788E65D2-AC7D-4A17-A1D0-18B96473C86E}" type="pres">
      <dgm:prSet presAssocID="{7047D375-F9DA-4DEB-9819-7FD5AAE45A84}" presName="hierChild3" presStyleCnt="0"/>
      <dgm:spPr/>
    </dgm:pt>
  </dgm:ptLst>
  <dgm:cxnLst>
    <dgm:cxn modelId="{4A3E9101-872C-4156-B609-AA0DAB1EB9AB}" type="presOf" srcId="{5F4CD09D-FFE8-43D5-9317-9AE72E070A7B}" destId="{46FD127E-C956-486A-A335-71CF2CBCDEBB}" srcOrd="0" destOrd="0" presId="urn:microsoft.com/office/officeart/2005/8/layout/orgChart1"/>
    <dgm:cxn modelId="{EC61620A-1222-45F8-849E-9B362B029A6F}" type="presOf" srcId="{210D6CF7-B486-4907-B5C0-B1E5F7F8D3C4}" destId="{9F89BE43-85FD-4F77-BA62-AB236AEF0953}" srcOrd="0" destOrd="0" presId="urn:microsoft.com/office/officeart/2005/8/layout/orgChart1"/>
    <dgm:cxn modelId="{9669AE0A-3423-4326-AD08-B909117A191D}" type="presOf" srcId="{15973A91-6F01-462A-93F2-A9F5EDBCCF54}" destId="{14EF4D89-BFCE-445D-902A-109E1BB77520}" srcOrd="0" destOrd="0" presId="urn:microsoft.com/office/officeart/2005/8/layout/orgChart1"/>
    <dgm:cxn modelId="{D5FC4012-7DFE-425B-9B2D-49B6B00127E3}" srcId="{7047D375-F9DA-4DEB-9819-7FD5AAE45A84}" destId="{C63DA709-5111-4051-90D1-4956DEEA0EE5}" srcOrd="0" destOrd="0" parTransId="{5F4CD09D-FFE8-43D5-9317-9AE72E070A7B}" sibTransId="{8254C516-C024-4163-863D-E8448B486880}"/>
    <dgm:cxn modelId="{053D9117-7EE4-4D82-A182-567BDDA04308}" type="presOf" srcId="{A1AC1DC7-9CE1-4D79-856D-666EFFAC5737}" destId="{BF205979-1BD4-4424-B2AD-A79783D89B88}" srcOrd="0" destOrd="0" presId="urn:microsoft.com/office/officeart/2005/8/layout/orgChart1"/>
    <dgm:cxn modelId="{D39BD719-C6B9-494A-94E9-E0D5F8C38879}" type="presOf" srcId="{153A6D13-0158-42BB-A731-DD7AACC05AE7}" destId="{A48AF12D-96C3-43CD-9180-7D35B377258C}" srcOrd="0" destOrd="0" presId="urn:microsoft.com/office/officeart/2005/8/layout/orgChart1"/>
    <dgm:cxn modelId="{4ED69A2A-E262-430C-B571-9FDBA77EF64C}" type="presOf" srcId="{405DF03B-0EE4-4560-8C1A-CADE06B2444D}" destId="{400F76DC-8A7A-427D-8441-E7630C0CDBA5}" srcOrd="0" destOrd="0" presId="urn:microsoft.com/office/officeart/2005/8/layout/orgChart1"/>
    <dgm:cxn modelId="{C48CDC2F-0FFD-4312-A830-AB4F958D2778}" type="presOf" srcId="{0C1A7BC3-B9A9-4A95-B57B-7080DD03F12D}" destId="{0F637D0F-D75B-415D-B4E6-04D22EBBC708}" srcOrd="1" destOrd="0" presId="urn:microsoft.com/office/officeart/2005/8/layout/orgChart1"/>
    <dgm:cxn modelId="{58344733-97B7-4DA8-8D1F-D7A37E9657AE}" type="presOf" srcId="{FABFB536-65CB-4EBA-AB0F-ACB9B0164EB9}" destId="{B0CB3830-BCDF-4BC7-8660-37A0B7C2DB7A}" srcOrd="0" destOrd="0" presId="urn:microsoft.com/office/officeart/2005/8/layout/orgChart1"/>
    <dgm:cxn modelId="{6F285234-FAE6-4C8F-9DE6-857CC18CFDC7}" srcId="{C63DA709-5111-4051-90D1-4956DEEA0EE5}" destId="{207448A2-B780-4A99-8DDD-2CDC124885C5}" srcOrd="0" destOrd="0" parTransId="{FABFB536-65CB-4EBA-AB0F-ACB9B0164EB9}" sibTransId="{C8437F82-AA0E-4D91-A349-7A5B07420EED}"/>
    <dgm:cxn modelId="{3487F63E-CF95-4FC8-A130-7614B2DAFDB7}" srcId="{7047D375-F9DA-4DEB-9819-7FD5AAE45A84}" destId="{15973A91-6F01-462A-93F2-A9F5EDBCCF54}" srcOrd="4" destOrd="0" parTransId="{DCF5EAD3-2D2D-4493-B6B9-BAD13792B04B}" sibTransId="{988C149F-B8F7-4593-92F4-1BCF0219C783}"/>
    <dgm:cxn modelId="{602CC46A-7DA1-4A1F-8D3B-C378DE4F1F3F}" type="presOf" srcId="{39F3A9A7-B43F-4A32-81DA-8ABD6F3D4313}" destId="{559C28BE-011A-4959-BA77-3D64C0CBFB34}" srcOrd="0" destOrd="0" presId="urn:microsoft.com/office/officeart/2005/8/layout/orgChart1"/>
    <dgm:cxn modelId="{F10E6A4B-5800-4194-B25D-C3E332B22119}" type="presOf" srcId="{15973A91-6F01-462A-93F2-A9F5EDBCCF54}" destId="{E3D68BE2-14DA-40C2-9D56-D08CAC5F2A8E}" srcOrd="1" destOrd="0" presId="urn:microsoft.com/office/officeart/2005/8/layout/orgChart1"/>
    <dgm:cxn modelId="{9398EB6C-32F5-402E-8E51-BB8AFD4112FD}" type="presOf" srcId="{210D6CF7-B486-4907-B5C0-B1E5F7F8D3C4}" destId="{321F899D-1385-4A66-BBFC-699EAA000817}" srcOrd="1" destOrd="0" presId="urn:microsoft.com/office/officeart/2005/8/layout/orgChart1"/>
    <dgm:cxn modelId="{A07E144E-1161-40CC-A436-9A951D17D715}" type="presOf" srcId="{18219304-A52B-44C2-A351-A56887FE5B6C}" destId="{4EB2FE54-BB6F-438D-A966-12FA188F48F2}" srcOrd="0" destOrd="0" presId="urn:microsoft.com/office/officeart/2005/8/layout/orgChart1"/>
    <dgm:cxn modelId="{079C724E-8E38-4630-9DE9-BAE12B6548CF}" type="presOf" srcId="{F31F6E89-8643-4149-80E7-86BB52881E7C}" destId="{81E3514C-4809-448C-9020-8A4AA0DCC9A8}" srcOrd="1" destOrd="0" presId="urn:microsoft.com/office/officeart/2005/8/layout/orgChart1"/>
    <dgm:cxn modelId="{6FB8AF4F-CAB5-47B5-B23C-66546C602249}" type="presOf" srcId="{23AA2BDA-1B15-4C60-B394-AC4D8448517A}" destId="{1A689A3D-824F-4628-BBAD-9B85F40F3E02}" srcOrd="1" destOrd="0" presId="urn:microsoft.com/office/officeart/2005/8/layout/orgChart1"/>
    <dgm:cxn modelId="{A7F58D50-202C-48FA-A63B-F3014B00F683}" type="presOf" srcId="{4EF4647C-DFFE-4614-9287-50898C7A7EA0}" destId="{E0FF6EE8-C359-4931-947F-2AE648BC38DD}" srcOrd="0" destOrd="0" presId="urn:microsoft.com/office/officeart/2005/8/layout/orgChart1"/>
    <dgm:cxn modelId="{69466654-7CC8-4A89-BA12-90767567EEF1}" type="presOf" srcId="{E0D726F2-3026-473D-A41C-2972C91779B3}" destId="{3DE61BB5-C2BB-4A7C-BB5C-AA077897F382}" srcOrd="0" destOrd="0" presId="urn:microsoft.com/office/officeart/2005/8/layout/orgChart1"/>
    <dgm:cxn modelId="{47244276-9702-4A8C-94C4-348839C39718}" srcId="{4EF4647C-DFFE-4614-9287-50898C7A7EA0}" destId="{210D6CF7-B486-4907-B5C0-B1E5F7F8D3C4}" srcOrd="0" destOrd="0" parTransId="{8D3AA321-9CBD-4A0A-B6CB-D6BBA66070CA}" sibTransId="{3B71DA78-8C29-48A1-AC53-3BA5C4D510AF}"/>
    <dgm:cxn modelId="{C44BC357-FB99-4811-AE69-3C8C8EC59A36}" type="presOf" srcId="{C63DA709-5111-4051-90D1-4956DEEA0EE5}" destId="{E6752311-5D38-4DBC-987A-7EDC0CF53FF3}" srcOrd="0" destOrd="0" presId="urn:microsoft.com/office/officeart/2005/8/layout/orgChart1"/>
    <dgm:cxn modelId="{F6BA565A-0F86-43AF-911F-BCE2DB591C48}" srcId="{7047D375-F9DA-4DEB-9819-7FD5AAE45A84}" destId="{4EF4647C-DFFE-4614-9287-50898C7A7EA0}" srcOrd="3" destOrd="0" parTransId="{405DF03B-0EE4-4560-8C1A-CADE06B2444D}" sibTransId="{F95EEFE5-0103-42F0-BCBC-0469F5F6A263}"/>
    <dgm:cxn modelId="{A368397D-DB81-444B-946D-315E324910A9}" type="presOf" srcId="{7B2C8B42-0BCE-4981-AAB8-EBCCE09A44F1}" destId="{B53EA3FF-A062-41FF-AA53-5991A492B8CD}" srcOrd="1" destOrd="0" presId="urn:microsoft.com/office/officeart/2005/8/layout/orgChart1"/>
    <dgm:cxn modelId="{D1DB7981-FAD4-4E53-B1D9-5C129E4F38F9}" srcId="{7047D375-F9DA-4DEB-9819-7FD5AAE45A84}" destId="{0C1A7BC3-B9A9-4A95-B57B-7080DD03F12D}" srcOrd="2" destOrd="0" parTransId="{153A6D13-0158-42BB-A731-DD7AACC05AE7}" sibTransId="{213E2B77-5609-451F-B070-773CA1983FE2}"/>
    <dgm:cxn modelId="{EBF74885-A048-4B77-B0A1-0F7A9C8FBFAF}" srcId="{4EF4647C-DFFE-4614-9287-50898C7A7EA0}" destId="{18219304-A52B-44C2-A351-A56887FE5B6C}" srcOrd="2" destOrd="0" parTransId="{E0A447AE-4450-42F5-9014-B727E6582590}" sibTransId="{4DA4F39D-94FE-4377-A4E0-A590BA394271}"/>
    <dgm:cxn modelId="{55F02D89-E2A8-4DC2-862C-29D911DB8D13}" type="presOf" srcId="{E0A447AE-4450-42F5-9014-B727E6582590}" destId="{771706BB-DDFF-431A-B69F-5A7A8344BAB9}" srcOrd="0" destOrd="0" presId="urn:microsoft.com/office/officeart/2005/8/layout/orgChart1"/>
    <dgm:cxn modelId="{77637389-0DF9-4655-B864-83176B7BE1D0}" type="presOf" srcId="{7047D375-F9DA-4DEB-9819-7FD5AAE45A84}" destId="{86B3E4B8-1DAF-41F1-B2F0-3CC09D62F0CA}" srcOrd="0" destOrd="0" presId="urn:microsoft.com/office/officeart/2005/8/layout/orgChart1"/>
    <dgm:cxn modelId="{B489C28C-79C6-4849-8BBA-0946F905473A}" type="presOf" srcId="{18219304-A52B-44C2-A351-A56887FE5B6C}" destId="{B76D6F99-CFB8-4F03-9A8C-5EDBECBEF099}" srcOrd="1" destOrd="0" presId="urn:microsoft.com/office/officeart/2005/8/layout/orgChart1"/>
    <dgm:cxn modelId="{30D1A296-0037-401D-91FC-03B64D81BE96}" srcId="{4EF4647C-DFFE-4614-9287-50898C7A7EA0}" destId="{7B2C8B42-0BCE-4981-AAB8-EBCCE09A44F1}" srcOrd="3" destOrd="0" parTransId="{E0D726F2-3026-473D-A41C-2972C91779B3}" sibTransId="{9F5D5149-0017-4869-B945-99478CDE0949}"/>
    <dgm:cxn modelId="{E493509C-A1A6-4BA1-A5A7-BD5D95368EB7}" srcId="{7047D375-F9DA-4DEB-9819-7FD5AAE45A84}" destId="{283F3329-CD0B-4D67-BE44-28080600AAF8}" srcOrd="1" destOrd="0" parTransId="{13791645-D2C8-4D54-9E06-EBBFDC221FBC}" sibTransId="{76995B61-8601-42D9-8715-F04C6BAF374C}"/>
    <dgm:cxn modelId="{250204A2-13B8-40D6-B467-C3194363D976}" type="presOf" srcId="{7047D375-F9DA-4DEB-9819-7FD5AAE45A84}" destId="{1CE36A46-10B5-4E12-831A-9423E5682AA9}" srcOrd="1" destOrd="0" presId="urn:microsoft.com/office/officeart/2005/8/layout/orgChart1"/>
    <dgm:cxn modelId="{184778A6-5088-49A2-9885-D3F1E04B3C30}" type="presOf" srcId="{7B2C8B42-0BCE-4981-AAB8-EBCCE09A44F1}" destId="{181B5676-6085-4B0C-AA7B-C674CF5D5938}" srcOrd="0" destOrd="0" presId="urn:microsoft.com/office/officeart/2005/8/layout/orgChart1"/>
    <dgm:cxn modelId="{20E109B1-98F5-4D02-A112-1C67CF912485}" type="presOf" srcId="{0C1A7BC3-B9A9-4A95-B57B-7080DD03F12D}" destId="{EE4988CF-9546-4113-A2AB-0A170CFACABB}" srcOrd="0" destOrd="0" presId="urn:microsoft.com/office/officeart/2005/8/layout/orgChart1"/>
    <dgm:cxn modelId="{2B8840B4-BDAC-4C55-A528-4D3537000824}" type="presOf" srcId="{13791645-D2C8-4D54-9E06-EBBFDC221FBC}" destId="{34A00533-509B-4C7F-A4EE-E7937B2B6348}" srcOrd="0" destOrd="0" presId="urn:microsoft.com/office/officeart/2005/8/layout/orgChart1"/>
    <dgm:cxn modelId="{C6BAABB8-4F83-48DF-B00D-196F45DD6104}" type="presOf" srcId="{F31F6E89-8643-4149-80E7-86BB52881E7C}" destId="{D2D4EAAF-0FC0-4494-BD60-3A86EDF88B14}" srcOrd="0" destOrd="0" presId="urn:microsoft.com/office/officeart/2005/8/layout/orgChart1"/>
    <dgm:cxn modelId="{1E7621C4-197E-43E0-BD78-F024EE450398}" type="presOf" srcId="{283F3329-CD0B-4D67-BE44-28080600AAF8}" destId="{12C2F77D-DA79-48D2-A133-86BFA4280645}" srcOrd="1" destOrd="0" presId="urn:microsoft.com/office/officeart/2005/8/layout/orgChart1"/>
    <dgm:cxn modelId="{5FDBA6C5-8386-482E-AA6B-39549389A24F}" type="presOf" srcId="{C63DA709-5111-4051-90D1-4956DEEA0EE5}" destId="{096CAA6F-AB6D-4657-A614-617F6596973F}" srcOrd="1" destOrd="0" presId="urn:microsoft.com/office/officeart/2005/8/layout/orgChart1"/>
    <dgm:cxn modelId="{1E8B73C8-6DCD-4B40-B045-9E439631C160}" srcId="{C63DA709-5111-4051-90D1-4956DEEA0EE5}" destId="{23AA2BDA-1B15-4C60-B394-AC4D8448517A}" srcOrd="1" destOrd="0" parTransId="{39F3A9A7-B43F-4A32-81DA-8ABD6F3D4313}" sibTransId="{3A35CC82-CA5A-48C3-BBB9-21A8D399142D}"/>
    <dgm:cxn modelId="{233318CC-C2EE-47E8-A383-0F6451F6CCB5}" type="presOf" srcId="{23AA2BDA-1B15-4C60-B394-AC4D8448517A}" destId="{DBB08EE8-9E2A-479A-AB03-99BE95577B8A}" srcOrd="0" destOrd="0" presId="urn:microsoft.com/office/officeart/2005/8/layout/orgChart1"/>
    <dgm:cxn modelId="{EC9B51D0-D4A3-4DEF-B667-8C29B202CF7D}" srcId="{4EF4647C-DFFE-4614-9287-50898C7A7EA0}" destId="{F31F6E89-8643-4149-80E7-86BB52881E7C}" srcOrd="1" destOrd="0" parTransId="{A529DFA2-63E0-4239-9ECE-16B7C894B8B0}" sibTransId="{0C6A7328-EDD9-4E50-BBCC-AC8B10505DC5}"/>
    <dgm:cxn modelId="{7A10ACD6-7ED7-453D-9973-3B7075131DFA}" type="presOf" srcId="{A529DFA2-63E0-4239-9ECE-16B7C894B8B0}" destId="{78D387D6-299B-4FCF-A80E-487A3804CE6D}" srcOrd="0" destOrd="0" presId="urn:microsoft.com/office/officeart/2005/8/layout/orgChart1"/>
    <dgm:cxn modelId="{BF5796DF-475E-4A35-85A6-734674547F62}" srcId="{A1AC1DC7-9CE1-4D79-856D-666EFFAC5737}" destId="{7047D375-F9DA-4DEB-9819-7FD5AAE45A84}" srcOrd="0" destOrd="0" parTransId="{0F726198-B1D8-4294-9821-7C161BA8ACC2}" sibTransId="{94FDBDE6-A782-41AB-9930-23C0919FFE58}"/>
    <dgm:cxn modelId="{AAE3A6DF-3DB3-4241-B08D-2EC13D187794}" type="presOf" srcId="{207448A2-B780-4A99-8DDD-2CDC124885C5}" destId="{57D6C618-D3AE-4FAB-ACCC-3A0134EF4B7E}" srcOrd="0" destOrd="0" presId="urn:microsoft.com/office/officeart/2005/8/layout/orgChart1"/>
    <dgm:cxn modelId="{9D748CE5-1AA8-41F7-AB07-727C3A4E6D84}" type="presOf" srcId="{207448A2-B780-4A99-8DDD-2CDC124885C5}" destId="{FCC9DA43-3280-4799-88D0-4D190894BDF0}" srcOrd="1" destOrd="0" presId="urn:microsoft.com/office/officeart/2005/8/layout/orgChart1"/>
    <dgm:cxn modelId="{52FED0E8-BD9B-4987-A0EE-6855118C4447}" type="presOf" srcId="{8D3AA321-9CBD-4A0A-B6CB-D6BBA66070CA}" destId="{24ABF9AF-4E00-4565-AE82-C6D61D4A56DB}" srcOrd="0" destOrd="0" presId="urn:microsoft.com/office/officeart/2005/8/layout/orgChart1"/>
    <dgm:cxn modelId="{138048EB-1C4D-4E53-AB27-7F4AE1454593}" type="presOf" srcId="{283F3329-CD0B-4D67-BE44-28080600AAF8}" destId="{E437998D-0745-4FCF-BF00-2814734C194C}" srcOrd="0" destOrd="0" presId="urn:microsoft.com/office/officeart/2005/8/layout/orgChart1"/>
    <dgm:cxn modelId="{869891EC-5146-49EE-8B29-215749AE4092}" type="presOf" srcId="{4EF4647C-DFFE-4614-9287-50898C7A7EA0}" destId="{445511FC-7481-415A-9F15-5C7095621C5E}" srcOrd="1" destOrd="0" presId="urn:microsoft.com/office/officeart/2005/8/layout/orgChart1"/>
    <dgm:cxn modelId="{8B8D32F4-FCEF-44EB-AB48-C98CF76C1F20}" type="presOf" srcId="{DCF5EAD3-2D2D-4493-B6B9-BAD13792B04B}" destId="{50286704-A4A3-4F75-9DC5-F28E0D03AC48}" srcOrd="0" destOrd="0" presId="urn:microsoft.com/office/officeart/2005/8/layout/orgChart1"/>
    <dgm:cxn modelId="{5A8CD720-6E10-4AF4-ADDE-869C799BFC68}" type="presParOf" srcId="{BF205979-1BD4-4424-B2AD-A79783D89B88}" destId="{C9564841-8E8A-46F0-A245-8467DAD4FA9A}" srcOrd="0" destOrd="0" presId="urn:microsoft.com/office/officeart/2005/8/layout/orgChart1"/>
    <dgm:cxn modelId="{6D74E200-283A-4483-9B05-3A4EB5B9F418}" type="presParOf" srcId="{C9564841-8E8A-46F0-A245-8467DAD4FA9A}" destId="{85EB6A42-E814-43B9-A2C7-2BC03219F2AD}" srcOrd="0" destOrd="0" presId="urn:microsoft.com/office/officeart/2005/8/layout/orgChart1"/>
    <dgm:cxn modelId="{C98BDDB8-969B-4644-BC26-9DE36AF3ECCF}" type="presParOf" srcId="{85EB6A42-E814-43B9-A2C7-2BC03219F2AD}" destId="{86B3E4B8-1DAF-41F1-B2F0-3CC09D62F0CA}" srcOrd="0" destOrd="0" presId="urn:microsoft.com/office/officeart/2005/8/layout/orgChart1"/>
    <dgm:cxn modelId="{90BB6680-E113-4A68-80F6-C2631D15476B}" type="presParOf" srcId="{85EB6A42-E814-43B9-A2C7-2BC03219F2AD}" destId="{1CE36A46-10B5-4E12-831A-9423E5682AA9}" srcOrd="1" destOrd="0" presId="urn:microsoft.com/office/officeart/2005/8/layout/orgChart1"/>
    <dgm:cxn modelId="{218018D1-3070-45A7-AB45-5999AA6577F1}" type="presParOf" srcId="{C9564841-8E8A-46F0-A245-8467DAD4FA9A}" destId="{9434AF72-35F1-4566-B10B-E96A3C7FB851}" srcOrd="1" destOrd="0" presId="urn:microsoft.com/office/officeart/2005/8/layout/orgChart1"/>
    <dgm:cxn modelId="{8112098B-65EA-49E6-90FA-961091555F73}" type="presParOf" srcId="{9434AF72-35F1-4566-B10B-E96A3C7FB851}" destId="{46FD127E-C956-486A-A335-71CF2CBCDEBB}" srcOrd="0" destOrd="0" presId="urn:microsoft.com/office/officeart/2005/8/layout/orgChart1"/>
    <dgm:cxn modelId="{2CF7D50C-A737-4CA6-9EC7-D44A869F864F}" type="presParOf" srcId="{9434AF72-35F1-4566-B10B-E96A3C7FB851}" destId="{F37D1B1A-82D0-4BCF-A072-5D4668887460}" srcOrd="1" destOrd="0" presId="urn:microsoft.com/office/officeart/2005/8/layout/orgChart1"/>
    <dgm:cxn modelId="{5E94715B-2A95-443F-B492-CB75CDAF6975}" type="presParOf" srcId="{F37D1B1A-82D0-4BCF-A072-5D4668887460}" destId="{14BC01C8-CCBD-4176-B538-97EA19D485D0}" srcOrd="0" destOrd="0" presId="urn:microsoft.com/office/officeart/2005/8/layout/orgChart1"/>
    <dgm:cxn modelId="{18E28E27-F78A-4652-AFBF-EB2DDADE845A}" type="presParOf" srcId="{14BC01C8-CCBD-4176-B538-97EA19D485D0}" destId="{E6752311-5D38-4DBC-987A-7EDC0CF53FF3}" srcOrd="0" destOrd="0" presId="urn:microsoft.com/office/officeart/2005/8/layout/orgChart1"/>
    <dgm:cxn modelId="{8EDA4F59-31BA-4082-B7E7-999E53554059}" type="presParOf" srcId="{14BC01C8-CCBD-4176-B538-97EA19D485D0}" destId="{096CAA6F-AB6D-4657-A614-617F6596973F}" srcOrd="1" destOrd="0" presId="urn:microsoft.com/office/officeart/2005/8/layout/orgChart1"/>
    <dgm:cxn modelId="{95EC474F-E419-48F0-B21E-787D664B06B8}" type="presParOf" srcId="{F37D1B1A-82D0-4BCF-A072-5D4668887460}" destId="{D387F316-24B0-4823-8F89-4C62A4B46F9C}" srcOrd="1" destOrd="0" presId="urn:microsoft.com/office/officeart/2005/8/layout/orgChart1"/>
    <dgm:cxn modelId="{1B1DC306-897C-4C52-800A-654DA589EB72}" type="presParOf" srcId="{D387F316-24B0-4823-8F89-4C62A4B46F9C}" destId="{B0CB3830-BCDF-4BC7-8660-37A0B7C2DB7A}" srcOrd="0" destOrd="0" presId="urn:microsoft.com/office/officeart/2005/8/layout/orgChart1"/>
    <dgm:cxn modelId="{167C2DAC-29FB-42B8-BF9E-298771A5D8B3}" type="presParOf" srcId="{D387F316-24B0-4823-8F89-4C62A4B46F9C}" destId="{F5A3A3E4-4AB0-47EE-B070-4976339313A7}" srcOrd="1" destOrd="0" presId="urn:microsoft.com/office/officeart/2005/8/layout/orgChart1"/>
    <dgm:cxn modelId="{F5F719E3-4806-4502-8F82-0E023ABA7EAE}" type="presParOf" srcId="{F5A3A3E4-4AB0-47EE-B070-4976339313A7}" destId="{6D5F0DD9-C05F-405C-BB69-968F36172DFE}" srcOrd="0" destOrd="0" presId="urn:microsoft.com/office/officeart/2005/8/layout/orgChart1"/>
    <dgm:cxn modelId="{0E3BA4F6-0AEC-4781-AACC-838CBCD6BAD0}" type="presParOf" srcId="{6D5F0DD9-C05F-405C-BB69-968F36172DFE}" destId="{57D6C618-D3AE-4FAB-ACCC-3A0134EF4B7E}" srcOrd="0" destOrd="0" presId="urn:microsoft.com/office/officeart/2005/8/layout/orgChart1"/>
    <dgm:cxn modelId="{0956E2A0-80C0-4F9C-9952-019A65DDF84B}" type="presParOf" srcId="{6D5F0DD9-C05F-405C-BB69-968F36172DFE}" destId="{FCC9DA43-3280-4799-88D0-4D190894BDF0}" srcOrd="1" destOrd="0" presId="urn:microsoft.com/office/officeart/2005/8/layout/orgChart1"/>
    <dgm:cxn modelId="{76645E6C-9BD3-483F-B795-C18FBA78DA1E}" type="presParOf" srcId="{F5A3A3E4-4AB0-47EE-B070-4976339313A7}" destId="{B6E06000-3DE3-4291-A8F0-7FB505779DDA}" srcOrd="1" destOrd="0" presId="urn:microsoft.com/office/officeart/2005/8/layout/orgChart1"/>
    <dgm:cxn modelId="{66B262FE-D247-4AD1-8663-5F928CBEF3C1}" type="presParOf" srcId="{F5A3A3E4-4AB0-47EE-B070-4976339313A7}" destId="{2F581D13-5829-4871-9862-4F907BE12FC5}" srcOrd="2" destOrd="0" presId="urn:microsoft.com/office/officeart/2005/8/layout/orgChart1"/>
    <dgm:cxn modelId="{6896C0D2-B163-43EE-AD47-4BE2EE1241CF}" type="presParOf" srcId="{D387F316-24B0-4823-8F89-4C62A4B46F9C}" destId="{559C28BE-011A-4959-BA77-3D64C0CBFB34}" srcOrd="2" destOrd="0" presId="urn:microsoft.com/office/officeart/2005/8/layout/orgChart1"/>
    <dgm:cxn modelId="{F861307A-9104-4478-AC00-7751AF91D4B2}" type="presParOf" srcId="{D387F316-24B0-4823-8F89-4C62A4B46F9C}" destId="{42603278-9475-4B0B-8D87-9A83302751F7}" srcOrd="3" destOrd="0" presId="urn:microsoft.com/office/officeart/2005/8/layout/orgChart1"/>
    <dgm:cxn modelId="{69B2222A-B71D-4BBB-AB0D-6F762C22B86F}" type="presParOf" srcId="{42603278-9475-4B0B-8D87-9A83302751F7}" destId="{A7FED7BB-F7FA-4E5C-A36E-30604FE824C0}" srcOrd="0" destOrd="0" presId="urn:microsoft.com/office/officeart/2005/8/layout/orgChart1"/>
    <dgm:cxn modelId="{FE6F963B-BDE3-4A15-9464-1DCB68301B26}" type="presParOf" srcId="{A7FED7BB-F7FA-4E5C-A36E-30604FE824C0}" destId="{DBB08EE8-9E2A-479A-AB03-99BE95577B8A}" srcOrd="0" destOrd="0" presId="urn:microsoft.com/office/officeart/2005/8/layout/orgChart1"/>
    <dgm:cxn modelId="{DE3F128E-A014-4EB1-A5AA-1FBA6EFBAAFA}" type="presParOf" srcId="{A7FED7BB-F7FA-4E5C-A36E-30604FE824C0}" destId="{1A689A3D-824F-4628-BBAD-9B85F40F3E02}" srcOrd="1" destOrd="0" presId="urn:microsoft.com/office/officeart/2005/8/layout/orgChart1"/>
    <dgm:cxn modelId="{784742E1-E940-44DC-AA12-D655BF091A1D}" type="presParOf" srcId="{42603278-9475-4B0B-8D87-9A83302751F7}" destId="{563DE6C7-3D08-4798-809A-D234EE366B3D}" srcOrd="1" destOrd="0" presId="urn:microsoft.com/office/officeart/2005/8/layout/orgChart1"/>
    <dgm:cxn modelId="{180C3278-62D2-4D57-948C-755E64EC804B}" type="presParOf" srcId="{42603278-9475-4B0B-8D87-9A83302751F7}" destId="{A0F24310-E08A-4298-932F-0C615859213D}" srcOrd="2" destOrd="0" presId="urn:microsoft.com/office/officeart/2005/8/layout/orgChart1"/>
    <dgm:cxn modelId="{E6A9296D-30A3-472C-B34F-A33A7D1ACEC9}" type="presParOf" srcId="{F37D1B1A-82D0-4BCF-A072-5D4668887460}" destId="{6F12FC35-5396-4573-9E60-D0E1A813341B}" srcOrd="2" destOrd="0" presId="urn:microsoft.com/office/officeart/2005/8/layout/orgChart1"/>
    <dgm:cxn modelId="{631153B7-DCC7-43BA-B711-10ABA8FCD24A}" type="presParOf" srcId="{9434AF72-35F1-4566-B10B-E96A3C7FB851}" destId="{34A00533-509B-4C7F-A4EE-E7937B2B6348}" srcOrd="2" destOrd="0" presId="urn:microsoft.com/office/officeart/2005/8/layout/orgChart1"/>
    <dgm:cxn modelId="{3054638D-16FE-4008-B8E7-C746670A6353}" type="presParOf" srcId="{9434AF72-35F1-4566-B10B-E96A3C7FB851}" destId="{DA45F6DC-7671-4BE7-A4BB-65A9FDC68D62}" srcOrd="3" destOrd="0" presId="urn:microsoft.com/office/officeart/2005/8/layout/orgChart1"/>
    <dgm:cxn modelId="{9463C69E-9D2C-454C-B5DC-9F947A3E1F4A}" type="presParOf" srcId="{DA45F6DC-7671-4BE7-A4BB-65A9FDC68D62}" destId="{2DDF6173-83CF-4A0D-A303-A678B49DE3CF}" srcOrd="0" destOrd="0" presId="urn:microsoft.com/office/officeart/2005/8/layout/orgChart1"/>
    <dgm:cxn modelId="{FC4610CF-81E5-43D0-ADD9-22CF6D0A3477}" type="presParOf" srcId="{2DDF6173-83CF-4A0D-A303-A678B49DE3CF}" destId="{E437998D-0745-4FCF-BF00-2814734C194C}" srcOrd="0" destOrd="0" presId="urn:microsoft.com/office/officeart/2005/8/layout/orgChart1"/>
    <dgm:cxn modelId="{4D42ACBC-3A71-4D7A-B706-64C573408C1C}" type="presParOf" srcId="{2DDF6173-83CF-4A0D-A303-A678B49DE3CF}" destId="{12C2F77D-DA79-48D2-A133-86BFA4280645}" srcOrd="1" destOrd="0" presId="urn:microsoft.com/office/officeart/2005/8/layout/orgChart1"/>
    <dgm:cxn modelId="{2D6D52DC-1C16-4657-9363-67F4CC23D358}" type="presParOf" srcId="{DA45F6DC-7671-4BE7-A4BB-65A9FDC68D62}" destId="{7DEB8CF1-B17A-42E3-A3ED-7F124DBE1F8E}" srcOrd="1" destOrd="0" presId="urn:microsoft.com/office/officeart/2005/8/layout/orgChart1"/>
    <dgm:cxn modelId="{25277873-24BE-4A4C-B4ED-CEA48C726422}" type="presParOf" srcId="{DA45F6DC-7671-4BE7-A4BB-65A9FDC68D62}" destId="{3D932606-DB5F-40CB-8FFF-F6E727FEE307}" srcOrd="2" destOrd="0" presId="urn:microsoft.com/office/officeart/2005/8/layout/orgChart1"/>
    <dgm:cxn modelId="{06E5BD5D-14A4-4C66-A536-FDEA60CD91AD}" type="presParOf" srcId="{9434AF72-35F1-4566-B10B-E96A3C7FB851}" destId="{A48AF12D-96C3-43CD-9180-7D35B377258C}" srcOrd="4" destOrd="0" presId="urn:microsoft.com/office/officeart/2005/8/layout/orgChart1"/>
    <dgm:cxn modelId="{66659D46-F240-4977-AC05-97F809819121}" type="presParOf" srcId="{9434AF72-35F1-4566-B10B-E96A3C7FB851}" destId="{F5986310-6E94-4338-BA06-5392ED8CFCA1}" srcOrd="5" destOrd="0" presId="urn:microsoft.com/office/officeart/2005/8/layout/orgChart1"/>
    <dgm:cxn modelId="{C0C4CF0D-03EA-4601-BD75-5F040F4176AC}" type="presParOf" srcId="{F5986310-6E94-4338-BA06-5392ED8CFCA1}" destId="{4B2CAAC0-F6E6-404A-AEA1-D8905D3D1AFF}" srcOrd="0" destOrd="0" presId="urn:microsoft.com/office/officeart/2005/8/layout/orgChart1"/>
    <dgm:cxn modelId="{C8FC22B6-3551-45BF-983D-9BA7C917808F}" type="presParOf" srcId="{4B2CAAC0-F6E6-404A-AEA1-D8905D3D1AFF}" destId="{EE4988CF-9546-4113-A2AB-0A170CFACABB}" srcOrd="0" destOrd="0" presId="urn:microsoft.com/office/officeart/2005/8/layout/orgChart1"/>
    <dgm:cxn modelId="{6056DF2C-A005-4EE7-BC30-B7BEA7BDF8B4}" type="presParOf" srcId="{4B2CAAC0-F6E6-404A-AEA1-D8905D3D1AFF}" destId="{0F637D0F-D75B-415D-B4E6-04D22EBBC708}" srcOrd="1" destOrd="0" presId="urn:microsoft.com/office/officeart/2005/8/layout/orgChart1"/>
    <dgm:cxn modelId="{D51EF49D-94AB-4725-8E29-A1F1A1A343B7}" type="presParOf" srcId="{F5986310-6E94-4338-BA06-5392ED8CFCA1}" destId="{EF02F754-DE01-402F-B1D9-760BC85AD0E4}" srcOrd="1" destOrd="0" presId="urn:microsoft.com/office/officeart/2005/8/layout/orgChart1"/>
    <dgm:cxn modelId="{84FC7FDF-9076-40EE-8F3E-21A8334A04C0}" type="presParOf" srcId="{F5986310-6E94-4338-BA06-5392ED8CFCA1}" destId="{819B84C2-F4F3-4181-8A56-E9AAFB38EC47}" srcOrd="2" destOrd="0" presId="urn:microsoft.com/office/officeart/2005/8/layout/orgChart1"/>
    <dgm:cxn modelId="{034983E6-51F0-4B9B-A36C-0BAB10454314}" type="presParOf" srcId="{9434AF72-35F1-4566-B10B-E96A3C7FB851}" destId="{400F76DC-8A7A-427D-8441-E7630C0CDBA5}" srcOrd="6" destOrd="0" presId="urn:microsoft.com/office/officeart/2005/8/layout/orgChart1"/>
    <dgm:cxn modelId="{0F62D797-62BB-4112-A424-141CE9E0B981}" type="presParOf" srcId="{9434AF72-35F1-4566-B10B-E96A3C7FB851}" destId="{7D05BE80-DF0E-473E-AFAF-AAFD7B33CBF2}" srcOrd="7" destOrd="0" presId="urn:microsoft.com/office/officeart/2005/8/layout/orgChart1"/>
    <dgm:cxn modelId="{A82947F0-A8A1-4FAE-A37C-2C8AC8317472}" type="presParOf" srcId="{7D05BE80-DF0E-473E-AFAF-AAFD7B33CBF2}" destId="{093CD8B2-536A-4144-8202-30FA9B303AF4}" srcOrd="0" destOrd="0" presId="urn:microsoft.com/office/officeart/2005/8/layout/orgChart1"/>
    <dgm:cxn modelId="{69C7497B-A391-4E4B-B828-9B32D40CF5A8}" type="presParOf" srcId="{093CD8B2-536A-4144-8202-30FA9B303AF4}" destId="{E0FF6EE8-C359-4931-947F-2AE648BC38DD}" srcOrd="0" destOrd="0" presId="urn:microsoft.com/office/officeart/2005/8/layout/orgChart1"/>
    <dgm:cxn modelId="{18B6B267-1A81-4382-9A04-FA710EFEA344}" type="presParOf" srcId="{093CD8B2-536A-4144-8202-30FA9B303AF4}" destId="{445511FC-7481-415A-9F15-5C7095621C5E}" srcOrd="1" destOrd="0" presId="urn:microsoft.com/office/officeart/2005/8/layout/orgChart1"/>
    <dgm:cxn modelId="{FB87504E-3810-4023-BD06-604B72D58980}" type="presParOf" srcId="{7D05BE80-DF0E-473E-AFAF-AAFD7B33CBF2}" destId="{20595E71-3E87-442F-AB0A-03C1FCE8202B}" srcOrd="1" destOrd="0" presId="urn:microsoft.com/office/officeart/2005/8/layout/orgChart1"/>
    <dgm:cxn modelId="{520936AA-64A8-4476-92A8-ED32FEFE40ED}" type="presParOf" srcId="{20595E71-3E87-442F-AB0A-03C1FCE8202B}" destId="{24ABF9AF-4E00-4565-AE82-C6D61D4A56DB}" srcOrd="0" destOrd="0" presId="urn:microsoft.com/office/officeart/2005/8/layout/orgChart1"/>
    <dgm:cxn modelId="{638458A7-0301-4DE0-A9D4-704186AE0C2F}" type="presParOf" srcId="{20595E71-3E87-442F-AB0A-03C1FCE8202B}" destId="{C3A15FC4-F727-4D56-8447-D77E7FCACFE0}" srcOrd="1" destOrd="0" presId="urn:microsoft.com/office/officeart/2005/8/layout/orgChart1"/>
    <dgm:cxn modelId="{1441ECB8-D137-4FE0-B609-0332CD6930E9}" type="presParOf" srcId="{C3A15FC4-F727-4D56-8447-D77E7FCACFE0}" destId="{DED7DC20-3DE7-499C-9A85-7E22345B4B26}" srcOrd="0" destOrd="0" presId="urn:microsoft.com/office/officeart/2005/8/layout/orgChart1"/>
    <dgm:cxn modelId="{7095384E-B548-4E09-9230-E4619E9AF107}" type="presParOf" srcId="{DED7DC20-3DE7-499C-9A85-7E22345B4B26}" destId="{9F89BE43-85FD-4F77-BA62-AB236AEF0953}" srcOrd="0" destOrd="0" presId="urn:microsoft.com/office/officeart/2005/8/layout/orgChart1"/>
    <dgm:cxn modelId="{B387E8E0-B98D-4432-9DE8-D5F1F583B1BB}" type="presParOf" srcId="{DED7DC20-3DE7-499C-9A85-7E22345B4B26}" destId="{321F899D-1385-4A66-BBFC-699EAA000817}" srcOrd="1" destOrd="0" presId="urn:microsoft.com/office/officeart/2005/8/layout/orgChart1"/>
    <dgm:cxn modelId="{AC19BF3C-AEBD-4EB0-BE0C-65A3CB8F8215}" type="presParOf" srcId="{C3A15FC4-F727-4D56-8447-D77E7FCACFE0}" destId="{FF1FBB69-999B-4ABB-985F-F39534991365}" srcOrd="1" destOrd="0" presId="urn:microsoft.com/office/officeart/2005/8/layout/orgChart1"/>
    <dgm:cxn modelId="{D4651D1D-6F53-456D-9BCB-182C4CE2C7E5}" type="presParOf" srcId="{C3A15FC4-F727-4D56-8447-D77E7FCACFE0}" destId="{EE6714F0-B405-4D2D-ABCC-0F0966E0744E}" srcOrd="2" destOrd="0" presId="urn:microsoft.com/office/officeart/2005/8/layout/orgChart1"/>
    <dgm:cxn modelId="{CF943316-99FD-4838-9934-CA4CA542DB76}" type="presParOf" srcId="{20595E71-3E87-442F-AB0A-03C1FCE8202B}" destId="{78D387D6-299B-4FCF-A80E-487A3804CE6D}" srcOrd="2" destOrd="0" presId="urn:microsoft.com/office/officeart/2005/8/layout/orgChart1"/>
    <dgm:cxn modelId="{02B39460-7440-4E59-A079-6D2042147C4F}" type="presParOf" srcId="{20595E71-3E87-442F-AB0A-03C1FCE8202B}" destId="{15CC51E3-187F-4B28-9397-1ADC7180BAEB}" srcOrd="3" destOrd="0" presId="urn:microsoft.com/office/officeart/2005/8/layout/orgChart1"/>
    <dgm:cxn modelId="{4533E061-34A8-445A-8F8D-CF9E03228FB1}" type="presParOf" srcId="{15CC51E3-187F-4B28-9397-1ADC7180BAEB}" destId="{EBA516E8-B459-412E-9525-7D171DF27A70}" srcOrd="0" destOrd="0" presId="urn:microsoft.com/office/officeart/2005/8/layout/orgChart1"/>
    <dgm:cxn modelId="{1360CE31-E53D-4F62-A1DF-0F6A17431FC9}" type="presParOf" srcId="{EBA516E8-B459-412E-9525-7D171DF27A70}" destId="{D2D4EAAF-0FC0-4494-BD60-3A86EDF88B14}" srcOrd="0" destOrd="0" presId="urn:microsoft.com/office/officeart/2005/8/layout/orgChart1"/>
    <dgm:cxn modelId="{E084D192-B703-47E0-B82B-0E5D356061E9}" type="presParOf" srcId="{EBA516E8-B459-412E-9525-7D171DF27A70}" destId="{81E3514C-4809-448C-9020-8A4AA0DCC9A8}" srcOrd="1" destOrd="0" presId="urn:microsoft.com/office/officeart/2005/8/layout/orgChart1"/>
    <dgm:cxn modelId="{57375760-DB31-4750-8310-2318B197B457}" type="presParOf" srcId="{15CC51E3-187F-4B28-9397-1ADC7180BAEB}" destId="{9BA333E2-3B7B-453A-9C80-69A5ED674372}" srcOrd="1" destOrd="0" presId="urn:microsoft.com/office/officeart/2005/8/layout/orgChart1"/>
    <dgm:cxn modelId="{A75CB7FD-CB28-41DB-B6F6-46699F38871D}" type="presParOf" srcId="{15CC51E3-187F-4B28-9397-1ADC7180BAEB}" destId="{52AFF589-F9A7-44BD-B0E6-A9A531E708F9}" srcOrd="2" destOrd="0" presId="urn:microsoft.com/office/officeart/2005/8/layout/orgChart1"/>
    <dgm:cxn modelId="{F58CF527-E106-445C-8B20-E45ACA4DA691}" type="presParOf" srcId="{20595E71-3E87-442F-AB0A-03C1FCE8202B}" destId="{771706BB-DDFF-431A-B69F-5A7A8344BAB9}" srcOrd="4" destOrd="0" presId="urn:microsoft.com/office/officeart/2005/8/layout/orgChart1"/>
    <dgm:cxn modelId="{D4327941-96D6-4205-A8EE-91194C307DFE}" type="presParOf" srcId="{20595E71-3E87-442F-AB0A-03C1FCE8202B}" destId="{16B148B0-88D5-4BF9-B093-65DFE590A823}" srcOrd="5" destOrd="0" presId="urn:microsoft.com/office/officeart/2005/8/layout/orgChart1"/>
    <dgm:cxn modelId="{11E17506-6194-4980-9A68-9CEF4A2DF37D}" type="presParOf" srcId="{16B148B0-88D5-4BF9-B093-65DFE590A823}" destId="{E0430E7C-1D87-4DD7-AD9B-A5D7B540D370}" srcOrd="0" destOrd="0" presId="urn:microsoft.com/office/officeart/2005/8/layout/orgChart1"/>
    <dgm:cxn modelId="{A7F80915-EC92-4700-9AE6-ECF7F6FB098A}" type="presParOf" srcId="{E0430E7C-1D87-4DD7-AD9B-A5D7B540D370}" destId="{4EB2FE54-BB6F-438D-A966-12FA188F48F2}" srcOrd="0" destOrd="0" presId="urn:microsoft.com/office/officeart/2005/8/layout/orgChart1"/>
    <dgm:cxn modelId="{BE5D4DE3-2FB2-45F8-91BD-B8BFC7443567}" type="presParOf" srcId="{E0430E7C-1D87-4DD7-AD9B-A5D7B540D370}" destId="{B76D6F99-CFB8-4F03-9A8C-5EDBECBEF099}" srcOrd="1" destOrd="0" presId="urn:microsoft.com/office/officeart/2005/8/layout/orgChart1"/>
    <dgm:cxn modelId="{77C2179C-360A-4548-9A6B-2CB6D4788CBA}" type="presParOf" srcId="{16B148B0-88D5-4BF9-B093-65DFE590A823}" destId="{35C890C8-787A-4A55-8637-1A45F1B4A3AE}" srcOrd="1" destOrd="0" presId="urn:microsoft.com/office/officeart/2005/8/layout/orgChart1"/>
    <dgm:cxn modelId="{E968515A-58DD-421E-AE38-A1047405F939}" type="presParOf" srcId="{16B148B0-88D5-4BF9-B093-65DFE590A823}" destId="{335A9B45-8E05-4D0D-B0B4-DFD68287157D}" srcOrd="2" destOrd="0" presId="urn:microsoft.com/office/officeart/2005/8/layout/orgChart1"/>
    <dgm:cxn modelId="{A1CEE6A1-F8C7-4C80-928E-87A477848466}" type="presParOf" srcId="{20595E71-3E87-442F-AB0A-03C1FCE8202B}" destId="{3DE61BB5-C2BB-4A7C-BB5C-AA077897F382}" srcOrd="6" destOrd="0" presId="urn:microsoft.com/office/officeart/2005/8/layout/orgChart1"/>
    <dgm:cxn modelId="{58E29F94-5228-4F0A-95AB-67574E388AAC}" type="presParOf" srcId="{20595E71-3E87-442F-AB0A-03C1FCE8202B}" destId="{AFCD12CD-30B1-4362-91C3-ED3398EA733B}" srcOrd="7" destOrd="0" presId="urn:microsoft.com/office/officeart/2005/8/layout/orgChart1"/>
    <dgm:cxn modelId="{32A915C4-5B86-4913-8068-2F4A2261ED8D}" type="presParOf" srcId="{AFCD12CD-30B1-4362-91C3-ED3398EA733B}" destId="{0D1BFD1E-4F53-4212-AEB6-172A6413C821}" srcOrd="0" destOrd="0" presId="urn:microsoft.com/office/officeart/2005/8/layout/orgChart1"/>
    <dgm:cxn modelId="{77504615-4AD4-4B13-9740-F89C15A54534}" type="presParOf" srcId="{0D1BFD1E-4F53-4212-AEB6-172A6413C821}" destId="{181B5676-6085-4B0C-AA7B-C674CF5D5938}" srcOrd="0" destOrd="0" presId="urn:microsoft.com/office/officeart/2005/8/layout/orgChart1"/>
    <dgm:cxn modelId="{0056031B-5599-43A9-AA85-E693576A560A}" type="presParOf" srcId="{0D1BFD1E-4F53-4212-AEB6-172A6413C821}" destId="{B53EA3FF-A062-41FF-AA53-5991A492B8CD}" srcOrd="1" destOrd="0" presId="urn:microsoft.com/office/officeart/2005/8/layout/orgChart1"/>
    <dgm:cxn modelId="{67BEBC4E-9C2B-46F5-84DE-ED736FF8B121}" type="presParOf" srcId="{AFCD12CD-30B1-4362-91C3-ED3398EA733B}" destId="{FCC75CBC-E978-42B9-964C-A2232453DF24}" srcOrd="1" destOrd="0" presId="urn:microsoft.com/office/officeart/2005/8/layout/orgChart1"/>
    <dgm:cxn modelId="{67EB79DA-C9EA-4B43-9783-0B05307679FA}" type="presParOf" srcId="{AFCD12CD-30B1-4362-91C3-ED3398EA733B}" destId="{F88F7E4D-3531-4A8F-BBE5-83B751C655CD}" srcOrd="2" destOrd="0" presId="urn:microsoft.com/office/officeart/2005/8/layout/orgChart1"/>
    <dgm:cxn modelId="{607B5072-A0CD-4BFD-BC13-31293C70D02A}" type="presParOf" srcId="{7D05BE80-DF0E-473E-AFAF-AAFD7B33CBF2}" destId="{AA4FA6C5-EC37-42A6-BC73-B9D509D19085}" srcOrd="2" destOrd="0" presId="urn:microsoft.com/office/officeart/2005/8/layout/orgChart1"/>
    <dgm:cxn modelId="{9F60554A-2FAE-43E6-9608-6361269B8FE6}" type="presParOf" srcId="{9434AF72-35F1-4566-B10B-E96A3C7FB851}" destId="{50286704-A4A3-4F75-9DC5-F28E0D03AC48}" srcOrd="8" destOrd="0" presId="urn:microsoft.com/office/officeart/2005/8/layout/orgChart1"/>
    <dgm:cxn modelId="{37A3132F-19C0-40B6-8B83-874F49BD4930}" type="presParOf" srcId="{9434AF72-35F1-4566-B10B-E96A3C7FB851}" destId="{20431EF9-C7CF-4F3B-ADEA-7DFDB47D98A9}" srcOrd="9" destOrd="0" presId="urn:microsoft.com/office/officeart/2005/8/layout/orgChart1"/>
    <dgm:cxn modelId="{FFDD75E0-0922-4B41-8C12-DF7339F0FB9B}" type="presParOf" srcId="{20431EF9-C7CF-4F3B-ADEA-7DFDB47D98A9}" destId="{E9E384D8-41CF-46AB-A94D-35C0D4E6D955}" srcOrd="0" destOrd="0" presId="urn:microsoft.com/office/officeart/2005/8/layout/orgChart1"/>
    <dgm:cxn modelId="{F5517C5F-A46D-41F3-881D-36F7B38D3F5B}" type="presParOf" srcId="{E9E384D8-41CF-46AB-A94D-35C0D4E6D955}" destId="{14EF4D89-BFCE-445D-902A-109E1BB77520}" srcOrd="0" destOrd="0" presId="urn:microsoft.com/office/officeart/2005/8/layout/orgChart1"/>
    <dgm:cxn modelId="{CA858C8F-5AE6-426D-9BD4-9D57CE4195EA}" type="presParOf" srcId="{E9E384D8-41CF-46AB-A94D-35C0D4E6D955}" destId="{E3D68BE2-14DA-40C2-9D56-D08CAC5F2A8E}" srcOrd="1" destOrd="0" presId="urn:microsoft.com/office/officeart/2005/8/layout/orgChart1"/>
    <dgm:cxn modelId="{042081B2-6C0B-48B1-8E0C-EAB503C8616C}" type="presParOf" srcId="{20431EF9-C7CF-4F3B-ADEA-7DFDB47D98A9}" destId="{B181C97D-FA59-4458-B71A-77F6050E0C02}" srcOrd="1" destOrd="0" presId="urn:microsoft.com/office/officeart/2005/8/layout/orgChart1"/>
    <dgm:cxn modelId="{1FCB884D-6188-4116-9B24-C7A63AD506C8}" type="presParOf" srcId="{20431EF9-C7CF-4F3B-ADEA-7DFDB47D98A9}" destId="{1941BA6E-D6A0-4B6F-B67A-9FDCCF8A9DFA}" srcOrd="2" destOrd="0" presId="urn:microsoft.com/office/officeart/2005/8/layout/orgChart1"/>
    <dgm:cxn modelId="{389C00D3-75B3-4FE4-B278-F98943805A99}" type="presParOf" srcId="{C9564841-8E8A-46F0-A245-8467DAD4FA9A}" destId="{788E65D2-AC7D-4A17-A1D0-18B96473C86E}"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5D8590-D2FD-4450-9449-59940CD3418A}"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zh-CN" altLang="en-US"/>
        </a:p>
      </dgm:t>
    </dgm:pt>
    <dgm:pt modelId="{869442F8-CEB2-4D1C-89F2-70BF5D0B9D87}">
      <dgm:prSet phldrT="[文本]" custT="1"/>
      <dgm:spPr/>
      <dgm:t>
        <a:bodyPr/>
        <a:lstStyle/>
        <a:p>
          <a:pPr algn="ctr"/>
          <a:r>
            <a:rPr lang="zh-CN" altLang="en-US" sz="1050" b="0">
              <a:solidFill>
                <a:sysClr val="windowText" lastClr="000000"/>
              </a:solidFill>
              <a:latin typeface="华文琥珀" pitchFamily="2" charset="-122"/>
              <a:ea typeface="华文琥珀" pitchFamily="2" charset="-122"/>
            </a:rPr>
            <a:t>居住房地产征收补偿</a:t>
          </a:r>
        </a:p>
      </dgm:t>
    </dgm:pt>
    <dgm:pt modelId="{0D4E38F0-7BC1-4DE9-82C7-736985CB1A7B}" type="parTrans" cxnId="{07226D77-D6C3-4C2C-A784-41724BBB8363}">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7374BF5B-6628-4800-A479-733970C8B5F2}" type="sibTrans" cxnId="{07226D77-D6C3-4C2C-A784-41724BBB8363}">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70C3D52B-384F-4A5D-9CE0-815BA8E78A21}">
      <dgm:prSet phldrT="[文本]" custT="1"/>
      <dgm:spPr/>
      <dgm:t>
        <a:bodyPr/>
        <a:lstStyle/>
        <a:p>
          <a:pPr algn="ctr"/>
          <a:r>
            <a:rPr lang="zh-CN" altLang="en-US" sz="900" b="1">
              <a:solidFill>
                <a:sysClr val="windowText" lastClr="000000"/>
              </a:solidFill>
              <a:latin typeface="黑体" pitchFamily="49" charset="-122"/>
              <a:ea typeface="黑体" pitchFamily="49" charset="-122"/>
            </a:rPr>
            <a:t>直接成本</a:t>
          </a:r>
        </a:p>
      </dgm:t>
    </dgm:pt>
    <dgm:pt modelId="{C0E0605E-6606-4C73-A90C-3D638E0550B7}" type="parTrans" cxnId="{DABC6DEA-D9AF-4E1E-9660-66A5BD008B0C}">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51686FD2-B57F-4F06-A6DB-5FEFAE3CAE6A}" type="sibTrans" cxnId="{DABC6DEA-D9AF-4E1E-9660-66A5BD008B0C}">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6A63C8AD-B526-4602-A88E-7EF7DAA7E46F}">
      <dgm:prSet phldrT="[文本]" custT="1"/>
      <dgm:spPr/>
      <dgm:t>
        <a:bodyPr/>
        <a:lstStyle/>
        <a:p>
          <a:pPr algn="ctr"/>
          <a:r>
            <a:rPr lang="zh-CN" altLang="en-US" sz="900" b="1">
              <a:solidFill>
                <a:sysClr val="windowText" lastClr="000000"/>
              </a:solidFill>
              <a:latin typeface="黑体" pitchFamily="49" charset="-122"/>
              <a:ea typeface="黑体" pitchFamily="49" charset="-122"/>
            </a:rPr>
            <a:t>居住房地产市场价格</a:t>
          </a:r>
        </a:p>
      </dgm:t>
    </dgm:pt>
    <dgm:pt modelId="{EE342EB3-B349-4025-AB2A-2B8C368AAA2A}" type="parTrans" cxnId="{4B61793E-F63E-4484-8548-71E2C32345EA}">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11E7169A-B553-452F-B52A-8CF8F8437C60}" type="sibTrans" cxnId="{4B61793E-F63E-4484-8548-71E2C32345EA}">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80398E46-262F-45E1-9B4C-EB6508143B4A}">
      <dgm:prSet phldrT="[文本]" custT="1"/>
      <dgm:spPr/>
      <dgm:t>
        <a:bodyPr/>
        <a:lstStyle/>
        <a:p>
          <a:pPr algn="ctr"/>
          <a:r>
            <a:rPr lang="zh-CN" altLang="en-US" sz="900" b="1">
              <a:solidFill>
                <a:sysClr val="windowText" lastClr="000000"/>
              </a:solidFill>
              <a:latin typeface="黑体" pitchFamily="49" charset="-122"/>
              <a:ea typeface="黑体" pitchFamily="49" charset="-122"/>
            </a:rPr>
            <a:t>间接成本</a:t>
          </a:r>
        </a:p>
      </dgm:t>
    </dgm:pt>
    <dgm:pt modelId="{82944289-4D74-4208-8F2D-28EE53C88FC1}" type="parTrans" cxnId="{73B95310-BCB5-4832-9D3A-95CCE5098F7F}">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3577A664-5385-4ABE-A8A5-984BFCCF8B03}" type="sibTrans" cxnId="{73B95310-BCB5-4832-9D3A-95CCE5098F7F}">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165B506E-434C-4C58-A60F-5A9CFA142172}">
      <dgm:prSet custT="1"/>
      <dgm:spPr/>
      <dgm:t>
        <a:bodyPr/>
        <a:lstStyle/>
        <a:p>
          <a:pPr algn="ctr"/>
          <a:r>
            <a:rPr lang="zh-CN" altLang="en-US" sz="900" b="1">
              <a:solidFill>
                <a:sysClr val="windowText" lastClr="000000"/>
              </a:solidFill>
              <a:latin typeface="黑体" pitchFamily="49" charset="-122"/>
              <a:ea typeface="黑体" pitchFamily="49" charset="-122"/>
            </a:rPr>
            <a:t>各项奖励补助费</a:t>
          </a:r>
        </a:p>
      </dgm:t>
    </dgm:pt>
    <dgm:pt modelId="{AD197FB8-DDC0-4D17-907F-367955FDD62E}" type="parTrans" cxnId="{61AF9C9E-D289-41FC-BC56-443A2779BF0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97AD3D83-AA35-48B9-9E4C-CE2BE79894C7}" type="sibTrans" cxnId="{61AF9C9E-D289-41FC-BC56-443A2779BF0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D15EC96A-2FC1-439C-8E84-12745A69CAE7}">
      <dgm:prSet custT="1"/>
      <dgm:spPr/>
      <dgm:t>
        <a:bodyPr/>
        <a:lstStyle/>
        <a:p>
          <a:pPr algn="ctr"/>
          <a:r>
            <a:rPr lang="zh-CN" altLang="en-US" sz="900" b="1">
              <a:solidFill>
                <a:sysClr val="windowText" lastClr="000000"/>
              </a:solidFill>
              <a:latin typeface="黑体" pitchFamily="49" charset="-122"/>
              <a:ea typeface="黑体" pitchFamily="49" charset="-122"/>
            </a:rPr>
            <a:t>帮困、慰稳经费</a:t>
          </a:r>
        </a:p>
      </dgm:t>
    </dgm:pt>
    <dgm:pt modelId="{0D8048A8-D37F-48B0-9972-190CD493E679}" type="parTrans" cxnId="{00DBB4D8-EBF5-4134-A1BB-AE11C203AA8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8EBD2376-D38D-4CA8-86DA-B20BCCB45EFD}" type="sibTrans" cxnId="{00DBB4D8-EBF5-4134-A1BB-AE11C203AA8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F93CB816-74CA-4031-A46C-6A326B93065C}">
      <dgm:prSet custT="1"/>
      <dgm:spPr/>
      <dgm:t>
        <a:bodyPr/>
        <a:lstStyle/>
        <a:p>
          <a:pPr algn="ctr"/>
          <a:r>
            <a:rPr lang="zh-CN" altLang="en-US" sz="900" b="1">
              <a:solidFill>
                <a:sysClr val="windowText" lastClr="000000"/>
              </a:solidFill>
              <a:latin typeface="黑体" pitchFamily="49" charset="-122"/>
              <a:ea typeface="黑体" pitchFamily="49" charset="-122"/>
            </a:rPr>
            <a:t>价格补贴</a:t>
          </a:r>
        </a:p>
      </dgm:t>
    </dgm:pt>
    <dgm:pt modelId="{2AC4788A-B9EC-4275-8145-AAF39C0D64AC}" type="parTrans" cxnId="{0C9858B0-AFC2-4C8D-9433-C6612FAC6BF2}">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2A3A6D40-E011-47DD-8043-566EC9EF816B}" type="sibTrans" cxnId="{0C9858B0-AFC2-4C8D-9433-C6612FAC6BF2}">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5E564259-F1A4-4C53-BFB0-0C42D78C9F1E}">
      <dgm:prSet custT="1"/>
      <dgm:spPr/>
      <dgm:t>
        <a:bodyPr/>
        <a:lstStyle/>
        <a:p>
          <a:pPr algn="ctr"/>
          <a:r>
            <a:rPr lang="zh-CN" altLang="en-US" sz="900" b="1">
              <a:solidFill>
                <a:sysClr val="windowText" lastClr="000000"/>
              </a:solidFill>
              <a:latin typeface="黑体" pitchFamily="49" charset="-122"/>
              <a:ea typeface="黑体" pitchFamily="49" charset="-122"/>
            </a:rPr>
            <a:t>套型面积补贴</a:t>
          </a:r>
        </a:p>
      </dgm:t>
    </dgm:pt>
    <dgm:pt modelId="{2F7CD341-BC55-4755-A652-3AA9976D5553}" type="parTrans" cxnId="{131784A3-BD63-4CBA-9AF0-282F1D584ED6}">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5FFB1236-7FB4-4FFD-8E54-2635C67FE9C2}" type="sibTrans" cxnId="{131784A3-BD63-4CBA-9AF0-282F1D584ED6}">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A6C688EA-D323-4649-8F34-F9F9E15E7C7A}">
      <dgm:prSet custT="1"/>
      <dgm:spPr/>
      <dgm:t>
        <a:bodyPr/>
        <a:lstStyle/>
        <a:p>
          <a:pPr algn="ctr"/>
          <a:r>
            <a:rPr lang="zh-CN" altLang="en-US" sz="900" b="1">
              <a:solidFill>
                <a:sysClr val="windowText" lastClr="000000"/>
              </a:solidFill>
              <a:latin typeface="黑体" pitchFamily="49" charset="-122"/>
              <a:ea typeface="黑体" pitchFamily="49" charset="-122"/>
            </a:rPr>
            <a:t>签约奖</a:t>
          </a:r>
        </a:p>
      </dgm:t>
    </dgm:pt>
    <dgm:pt modelId="{ECFEAE45-8DAB-414B-AE5C-1228A56D7C2C}" type="parTrans" cxnId="{AC7C81A9-192E-4A88-B82F-441D1A09B95C}">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39DFBC68-A0C0-47C9-A54B-09B5AAAA94B9}" type="sibTrans" cxnId="{AC7C81A9-192E-4A88-B82F-441D1A09B95C}">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27B9D23C-ADA0-4B54-BF4C-533ABCA7E45F}">
      <dgm:prSet custT="1"/>
      <dgm:spPr/>
      <dgm:t>
        <a:bodyPr/>
        <a:lstStyle/>
        <a:p>
          <a:pPr algn="ctr"/>
          <a:r>
            <a:rPr lang="zh-CN" altLang="en-US" sz="900" b="1">
              <a:solidFill>
                <a:sysClr val="windowText" lastClr="000000"/>
              </a:solidFill>
              <a:latin typeface="黑体" pitchFamily="49" charset="-122"/>
              <a:ea typeface="黑体" pitchFamily="49" charset="-122"/>
            </a:rPr>
            <a:t>协议生效奖</a:t>
          </a:r>
        </a:p>
      </dgm:t>
    </dgm:pt>
    <dgm:pt modelId="{747367E7-3D3C-4152-A483-B87DF7D531F2}" type="parTrans" cxnId="{CA2B1E48-3CD7-4B3B-AA73-2F5ACAE57512}">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8321C868-830A-4752-95AD-1ADC244B0D63}" type="sibTrans" cxnId="{CA2B1E48-3CD7-4B3B-AA73-2F5ACAE57512}">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A727D2E1-DAEA-42CF-81B3-D2347212100F}">
      <dgm:prSet custT="1"/>
      <dgm:spPr/>
      <dgm:t>
        <a:bodyPr/>
        <a:lstStyle/>
        <a:p>
          <a:pPr algn="ctr"/>
          <a:r>
            <a:rPr lang="zh-CN" altLang="en-US" sz="900" b="1">
              <a:solidFill>
                <a:sysClr val="windowText" lastClr="000000"/>
              </a:solidFill>
              <a:latin typeface="黑体" pitchFamily="49" charset="-122"/>
              <a:ea typeface="黑体" pitchFamily="49" charset="-122"/>
            </a:rPr>
            <a:t>搬迁奖励费</a:t>
          </a:r>
        </a:p>
      </dgm:t>
    </dgm:pt>
    <dgm:pt modelId="{EF9B3156-FD7C-479D-BAF2-4CD90F6B7EAE}" type="parTrans" cxnId="{1FCFE90D-9906-48C0-BCD3-401D76253E23}">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6ED121F3-F113-45C8-99C0-C1A82EDD6947}" type="sibTrans" cxnId="{1FCFE90D-9906-48C0-BCD3-401D76253E23}">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22677005-03EB-4B9F-A09C-6EC5049D31AF}">
      <dgm:prSet custT="1"/>
      <dgm:spPr/>
      <dgm:t>
        <a:bodyPr/>
        <a:lstStyle/>
        <a:p>
          <a:pPr algn="ctr"/>
          <a:r>
            <a:rPr lang="zh-CN" altLang="en-US" sz="900" b="1">
              <a:solidFill>
                <a:sysClr val="windowText" lastClr="000000"/>
              </a:solidFill>
              <a:latin typeface="黑体" pitchFamily="49" charset="-122"/>
              <a:ea typeface="黑体" pitchFamily="49" charset="-122"/>
            </a:rPr>
            <a:t>无证面积补贴</a:t>
          </a:r>
        </a:p>
      </dgm:t>
    </dgm:pt>
    <dgm:pt modelId="{FCDC39CA-4B98-4E84-85BE-E9F718E5C75C}" type="parTrans" cxnId="{DC6AB2EF-048D-4025-967A-BDD8D9A29130}">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FC8D5778-88E0-4D2C-A3ED-C1486FE98837}" type="sibTrans" cxnId="{DC6AB2EF-048D-4025-967A-BDD8D9A29130}">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3CB63BC5-7609-45E8-BCCB-615BC86B0C52}">
      <dgm:prSet custT="1"/>
      <dgm:spPr/>
      <dgm:t>
        <a:bodyPr/>
        <a:lstStyle/>
        <a:p>
          <a:pPr algn="ctr"/>
          <a:r>
            <a:rPr lang="zh-CN" altLang="en-US" sz="900" b="1">
              <a:solidFill>
                <a:sysClr val="windowText" lastClr="000000"/>
              </a:solidFill>
              <a:latin typeface="黑体" pitchFamily="49" charset="-122"/>
              <a:ea typeface="黑体" pitchFamily="49" charset="-122"/>
            </a:rPr>
            <a:t>临时安置费</a:t>
          </a:r>
        </a:p>
      </dgm:t>
    </dgm:pt>
    <dgm:pt modelId="{FB37B080-5512-40A8-A567-519634DA9623}" type="parTrans" cxnId="{5FD9B891-CDB8-4464-81D4-C8DC850AA6F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46AD1E38-7CA1-49D0-BC40-77B4063361CA}" type="sibTrans" cxnId="{5FD9B891-CDB8-4464-81D4-C8DC850AA6F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83811EE8-8029-44DD-B913-67F298BD15DE}">
      <dgm:prSet custT="1"/>
      <dgm:spPr/>
      <dgm:t>
        <a:bodyPr/>
        <a:lstStyle/>
        <a:p>
          <a:pPr algn="ctr"/>
          <a:r>
            <a:rPr lang="zh-CN" altLang="en-US" sz="900" b="1">
              <a:solidFill>
                <a:sysClr val="windowText" lastClr="000000"/>
              </a:solidFill>
              <a:latin typeface="黑体" pitchFamily="49" charset="-122"/>
              <a:ea typeface="黑体" pitchFamily="49" charset="-122"/>
            </a:rPr>
            <a:t>搬家补助费</a:t>
          </a:r>
        </a:p>
      </dgm:t>
    </dgm:pt>
    <dgm:pt modelId="{BF510DBC-EFB7-4D88-87B5-E948347B3994}" type="parTrans" cxnId="{35EAC739-A106-42E9-BD53-0DFDD8EEBD02}">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E2A68AE9-37CD-4634-83F8-836EEDB2115C}" type="sibTrans" cxnId="{35EAC739-A106-42E9-BD53-0DFDD8EEBD02}">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08AC717E-381E-411F-82DD-8252CB6458E6}">
      <dgm:prSet custT="1"/>
      <dgm:spPr/>
      <dgm:t>
        <a:bodyPr/>
        <a:lstStyle/>
        <a:p>
          <a:pPr algn="ctr"/>
          <a:r>
            <a:rPr lang="zh-CN" altLang="en-US" sz="900" b="1">
              <a:solidFill>
                <a:sysClr val="windowText" lastClr="000000"/>
              </a:solidFill>
              <a:latin typeface="黑体" pitchFamily="49" charset="-122"/>
              <a:ea typeface="黑体" pitchFamily="49" charset="-122"/>
            </a:rPr>
            <a:t>家用设施移装费</a:t>
          </a:r>
        </a:p>
      </dgm:t>
    </dgm:pt>
    <dgm:pt modelId="{7A162251-B7DF-4DE4-9757-B22B2B43D75C}" type="parTrans" cxnId="{23DD1652-0BB9-40E3-836F-877B83D47BB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4F0FAF6F-D256-4AD4-B9D5-06A700FBAF6E}" type="sibTrans" cxnId="{23DD1652-0BB9-40E3-836F-877B83D47BB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D6906F6F-FE33-4A67-9BE7-CEEF191886C9}">
      <dgm:prSet custT="1"/>
      <dgm:spPr/>
      <dgm:t>
        <a:bodyPr/>
        <a:lstStyle/>
        <a:p>
          <a:pPr algn="ctr"/>
          <a:r>
            <a:rPr lang="zh-CN" altLang="en-US" sz="900" b="1">
              <a:solidFill>
                <a:sysClr val="windowText" lastClr="000000"/>
              </a:solidFill>
              <a:latin typeface="黑体" pitchFamily="49" charset="-122"/>
              <a:ea typeface="黑体" pitchFamily="49" charset="-122"/>
            </a:rPr>
            <a:t>自行购房补贴</a:t>
          </a:r>
        </a:p>
      </dgm:t>
    </dgm:pt>
    <dgm:pt modelId="{03219BF0-6826-469A-875B-C40C38CB7F20}" type="parTrans" cxnId="{52BBD132-ADE0-4596-916F-7ABBD1D0F288}">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4CA24D92-92CA-40AA-9DC2-4F147079D108}" type="sibTrans" cxnId="{52BBD132-ADE0-4596-916F-7ABBD1D0F288}">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28E97414-C34F-4F6F-B02E-157F06DE8A7B}">
      <dgm:prSet custT="1"/>
      <dgm:spPr/>
      <dgm:t>
        <a:bodyPr/>
        <a:lstStyle/>
        <a:p>
          <a:pPr algn="ctr"/>
          <a:r>
            <a:rPr lang="zh-CN" altLang="en-US" sz="900" b="1">
              <a:solidFill>
                <a:sysClr val="windowText" lastClr="000000"/>
              </a:solidFill>
              <a:latin typeface="黑体" pitchFamily="49" charset="-122"/>
              <a:ea typeface="黑体" pitchFamily="49" charset="-122"/>
            </a:rPr>
            <a:t>信息管理平台费</a:t>
          </a:r>
        </a:p>
      </dgm:t>
    </dgm:pt>
    <dgm:pt modelId="{58807D45-A6FD-4FA9-A685-1FCFD71ED9AD}" type="parTrans" cxnId="{A53F4601-C388-4781-9AAE-71C987E5828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7E23526E-8D3B-44AB-ADAF-D42D0065CEBA}" type="sibTrans" cxnId="{A53F4601-C388-4781-9AAE-71C987E5828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8C7D8658-C695-4329-A197-4BB9D84A5F06}">
      <dgm:prSet custT="1"/>
      <dgm:spPr/>
      <dgm:t>
        <a:bodyPr/>
        <a:lstStyle/>
        <a:p>
          <a:pPr algn="ctr"/>
          <a:r>
            <a:rPr lang="zh-CN" altLang="en-US" sz="900" b="1">
              <a:solidFill>
                <a:sysClr val="windowText" lastClr="000000"/>
              </a:solidFill>
              <a:latin typeface="黑体" pitchFamily="49" charset="-122"/>
              <a:ea typeface="黑体" pitchFamily="49" charset="-122"/>
            </a:rPr>
            <a:t>律师工作经费</a:t>
          </a:r>
        </a:p>
      </dgm:t>
    </dgm:pt>
    <dgm:pt modelId="{AD15C8A1-6494-4470-9566-0F2951238F2E}" type="parTrans" cxnId="{C015A911-D766-4665-984E-2C6D234A4FD6}">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A417CA0B-F772-4DEB-86EF-B2ACB73F6111}" type="sibTrans" cxnId="{C015A911-D766-4665-984E-2C6D234A4FD6}">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6F9535A3-0BCE-48C3-BEF5-D2B0A4BC5849}">
      <dgm:prSet custT="1"/>
      <dgm:spPr/>
      <dgm:t>
        <a:bodyPr/>
        <a:lstStyle/>
        <a:p>
          <a:pPr algn="ctr"/>
          <a:r>
            <a:rPr lang="zh-CN" altLang="en-US" sz="900" b="1">
              <a:solidFill>
                <a:sysClr val="windowText" lastClr="000000"/>
              </a:solidFill>
              <a:latin typeface="黑体" pitchFamily="49" charset="-122"/>
              <a:ea typeface="黑体" pitchFamily="49" charset="-122"/>
            </a:rPr>
            <a:t>征收实施单位劳务费</a:t>
          </a:r>
        </a:p>
      </dgm:t>
    </dgm:pt>
    <dgm:pt modelId="{80A8DBC3-353D-42A9-8DC2-4B4DB4915EC3}" type="parTrans" cxnId="{7E8D4136-22CC-4610-85CE-BE53B6CC78B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215F3EC1-CD1A-4FF6-BB09-12BEDD75B0BF}" type="sibTrans" cxnId="{7E8D4136-22CC-4610-85CE-BE53B6CC78B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64B5177E-C568-41F9-96A0-E6DB77B9FC7C}">
      <dgm:prSet custT="1"/>
      <dgm:spPr/>
      <dgm:t>
        <a:bodyPr/>
        <a:lstStyle/>
        <a:p>
          <a:pPr algn="ctr"/>
          <a:r>
            <a:rPr lang="zh-CN" altLang="en-US" sz="900" b="1">
              <a:solidFill>
                <a:sysClr val="windowText" lastClr="000000"/>
              </a:solidFill>
              <a:latin typeface="黑体" pitchFamily="49" charset="-122"/>
              <a:ea typeface="黑体" pitchFamily="49" charset="-122"/>
            </a:rPr>
            <a:t>房屋拆除费</a:t>
          </a:r>
        </a:p>
      </dgm:t>
    </dgm:pt>
    <dgm:pt modelId="{914780BD-DBFC-49E2-AA97-D77C4771023C}" type="parTrans" cxnId="{34799A3C-0970-41E1-86E6-215D8DE4ACF8}">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9E9010F6-6361-4B8C-B96C-1639BB30657E}" type="sibTrans" cxnId="{34799A3C-0970-41E1-86E6-215D8DE4ACF8}">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D9220258-133E-4A96-B5DF-93709CB6CB9D}">
      <dgm:prSet custT="1"/>
      <dgm:spPr/>
      <dgm:t>
        <a:bodyPr/>
        <a:lstStyle/>
        <a:p>
          <a:pPr algn="ctr"/>
          <a:r>
            <a:rPr lang="zh-CN" altLang="en-US" sz="900" b="1">
              <a:solidFill>
                <a:sysClr val="windowText" lastClr="000000"/>
              </a:solidFill>
              <a:latin typeface="黑体" pitchFamily="49" charset="-122"/>
              <a:ea typeface="黑体" pitchFamily="49" charset="-122"/>
            </a:rPr>
            <a:t>拆房垃圾清运费</a:t>
          </a:r>
        </a:p>
      </dgm:t>
    </dgm:pt>
    <dgm:pt modelId="{223CD3A3-DD32-4724-81CF-58B8079C7FDB}" type="parTrans" cxnId="{BA602C97-F394-43F3-8E68-F205BFFDD27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D72E36A4-9B23-464E-A721-D9B281B82A21}" type="sibTrans" cxnId="{BA602C97-F394-43F3-8E68-F205BFFDD27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0F1DF147-3794-45A9-AE84-1F86DB009F1D}">
      <dgm:prSet custT="1"/>
      <dgm:spPr/>
      <dgm:t>
        <a:bodyPr/>
        <a:lstStyle/>
        <a:p>
          <a:pPr algn="ctr"/>
          <a:r>
            <a:rPr lang="zh-CN" altLang="en-US" sz="900" b="1">
              <a:solidFill>
                <a:sysClr val="windowText" lastClr="000000"/>
              </a:solidFill>
              <a:latin typeface="黑体" pitchFamily="49" charset="-122"/>
              <a:ea typeface="黑体" pitchFamily="49" charset="-122"/>
            </a:rPr>
            <a:t>水电表拆表销户费</a:t>
          </a:r>
        </a:p>
      </dgm:t>
    </dgm:pt>
    <dgm:pt modelId="{9FD17B5A-669B-493B-BEC3-C49650CA77FD}" type="parTrans" cxnId="{1BCAC0AC-B518-4D96-8FE5-959097446988}">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0A5CE5AE-09EE-4481-9A6E-4CC35079B530}" type="sibTrans" cxnId="{1BCAC0AC-B518-4D96-8FE5-959097446988}">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66071B5F-4889-44B4-A07E-C6EE1D829E5D}">
      <dgm:prSet custT="1"/>
      <dgm:spPr/>
      <dgm:t>
        <a:bodyPr/>
        <a:lstStyle/>
        <a:p>
          <a:pPr algn="ctr"/>
          <a:r>
            <a:rPr lang="zh-CN" altLang="en-US" sz="900" b="1">
              <a:solidFill>
                <a:sysClr val="windowText" lastClr="000000"/>
              </a:solidFill>
              <a:latin typeface="黑体" pitchFamily="49" charset="-122"/>
              <a:ea typeface="黑体" pitchFamily="49" charset="-122"/>
            </a:rPr>
            <a:t>评估公司预估、评估费</a:t>
          </a:r>
        </a:p>
      </dgm:t>
    </dgm:pt>
    <dgm:pt modelId="{78A438EA-D61D-4808-8A95-B951F2FB48EA}" type="parTrans" cxnId="{2BA1038F-6C68-41F3-855C-BB6BADB098D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91A020D8-E979-4EAC-8B02-9D92EFFAB62C}" type="sibTrans" cxnId="{2BA1038F-6C68-41F3-855C-BB6BADB098D5}">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E66DC934-FCBB-4E2B-82E1-BFB4285E8E99}">
      <dgm:prSet custT="1"/>
      <dgm:spPr/>
      <dgm:t>
        <a:bodyPr/>
        <a:lstStyle/>
        <a:p>
          <a:pPr algn="ctr"/>
          <a:r>
            <a:rPr lang="zh-CN" altLang="en-US" sz="900" b="1">
              <a:solidFill>
                <a:sysClr val="windowText" lastClr="000000"/>
              </a:solidFill>
              <a:latin typeface="黑体" pitchFamily="49" charset="-122"/>
              <a:ea typeface="黑体" pitchFamily="49" charset="-122"/>
            </a:rPr>
            <a:t>征收单位临时办公场地租借费、办公场地装修费、水电费</a:t>
          </a:r>
        </a:p>
      </dgm:t>
    </dgm:pt>
    <dgm:pt modelId="{FA803CC2-7945-4E19-9767-755A37AE914A}" type="parTrans" cxnId="{164FF369-C7EC-4821-A1C3-E21BC558C24B}">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4431DF12-1B6B-4F4D-A8D0-9B0442A1769C}" type="sibTrans" cxnId="{164FF369-C7EC-4821-A1C3-E21BC558C24B}">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76141902-CAC0-4495-94B7-1A649838C69F}">
      <dgm:prSet custT="1"/>
      <dgm:spPr/>
      <dgm:t>
        <a:bodyPr/>
        <a:lstStyle/>
        <a:p>
          <a:pPr algn="ctr"/>
          <a:r>
            <a:rPr lang="zh-CN" altLang="en-US" sz="900" b="1">
              <a:solidFill>
                <a:sysClr val="windowText" lastClr="000000"/>
              </a:solidFill>
              <a:latin typeface="黑体" pitchFamily="49" charset="-122"/>
              <a:ea typeface="黑体" pitchFamily="49" charset="-122"/>
            </a:rPr>
            <a:t>两清资料外调费</a:t>
          </a:r>
        </a:p>
      </dgm:t>
    </dgm:pt>
    <dgm:pt modelId="{B4B4EBFA-5F92-4698-B94B-C4E21B2158B2}" type="parTrans" cxnId="{C515E39B-3C8A-494F-A839-33746B366801}">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3BBC120F-AA1F-43A6-9074-66BB464FDB12}" type="sibTrans" cxnId="{C515E39B-3C8A-494F-A839-33746B366801}">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97FD97EE-FC9B-482C-9E4B-31921673B28B}">
      <dgm:prSet custT="1"/>
      <dgm:spPr/>
      <dgm:t>
        <a:bodyPr/>
        <a:lstStyle/>
        <a:p>
          <a:pPr algn="ctr"/>
          <a:r>
            <a:rPr lang="zh-CN" altLang="en-US" sz="900" b="1">
              <a:solidFill>
                <a:sysClr val="windowText" lastClr="000000"/>
              </a:solidFill>
              <a:latin typeface="黑体" pitchFamily="49" charset="-122"/>
              <a:ea typeface="黑体" pitchFamily="49" charset="-122"/>
            </a:rPr>
            <a:t>不可预计费</a:t>
          </a:r>
        </a:p>
      </dgm:t>
    </dgm:pt>
    <dgm:pt modelId="{EFF6F4C8-F88F-4BE0-BE44-F4BF3265AE79}" type="parTrans" cxnId="{2FACD5CA-6862-4DCE-9C4A-8D0FB42AB4E6}">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ABA7A383-4D51-408C-B5AD-14990CE3A0B0}" type="sibTrans" cxnId="{2FACD5CA-6862-4DCE-9C4A-8D0FB42AB4E6}">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5D0094F6-3447-4154-9BB0-23F85EC9366E}">
      <dgm:prSet custT="1"/>
      <dgm:spPr/>
      <dgm:t>
        <a:bodyPr/>
        <a:lstStyle/>
        <a:p>
          <a:pPr algn="ctr"/>
          <a:r>
            <a:rPr lang="zh-CN" altLang="en-US" sz="900" b="1">
              <a:solidFill>
                <a:sysClr val="windowText" lastClr="000000"/>
              </a:solidFill>
              <a:latin typeface="黑体" pitchFamily="49" charset="-122"/>
              <a:ea typeface="黑体" pitchFamily="49" charset="-122"/>
            </a:rPr>
            <a:t>超点奖等</a:t>
          </a:r>
        </a:p>
      </dgm:t>
    </dgm:pt>
    <dgm:pt modelId="{2333FE32-64D1-4ABC-BF75-6E1D678FA9BA}" type="parTrans" cxnId="{B24F041F-1D7C-4764-88F7-676BA3EFFED9}">
      <dgm:prSet/>
      <dgm:spPr/>
      <dgm:t>
        <a:bodyPr/>
        <a:lstStyle/>
        <a:p>
          <a:endParaRPr lang="zh-CN" altLang="en-US"/>
        </a:p>
      </dgm:t>
    </dgm:pt>
    <dgm:pt modelId="{6E87D637-FEAA-4213-9C80-A90EEA2239AA}" type="sibTrans" cxnId="{B24F041F-1D7C-4764-88F7-676BA3EFFED9}">
      <dgm:prSet/>
      <dgm:spPr/>
      <dgm:t>
        <a:bodyPr/>
        <a:lstStyle/>
        <a:p>
          <a:endParaRPr lang="zh-CN" altLang="en-US"/>
        </a:p>
      </dgm:t>
    </dgm:pt>
    <dgm:pt modelId="{FBB91E7F-1AB4-472B-AF68-13CCE377F8C0}">
      <dgm:prSet custT="1"/>
      <dgm:spPr/>
      <dgm:t>
        <a:bodyPr/>
        <a:lstStyle/>
        <a:p>
          <a:pPr algn="ctr"/>
          <a:r>
            <a:rPr lang="ar-SA" sz="900" b="1">
              <a:solidFill>
                <a:sysClr val="windowText" lastClr="000000"/>
              </a:solidFill>
            </a:rPr>
            <a:t>建筑面积奖励费</a:t>
          </a:r>
          <a:endParaRPr lang="zh-CN" altLang="en-US" sz="900" b="1">
            <a:solidFill>
              <a:sysClr val="windowText" lastClr="000000"/>
            </a:solidFill>
            <a:latin typeface="黑体" pitchFamily="49" charset="-122"/>
            <a:ea typeface="黑体" pitchFamily="49" charset="-122"/>
          </a:endParaRPr>
        </a:p>
      </dgm:t>
    </dgm:pt>
    <dgm:pt modelId="{DBCAB523-F681-4EE0-9B52-7586BFE44AD0}" type="parTrans" cxnId="{71C23BD0-52D6-4CC2-9572-441D22C8388F}">
      <dgm:prSet/>
      <dgm:spPr/>
      <dgm:t>
        <a:bodyPr/>
        <a:lstStyle/>
        <a:p>
          <a:endParaRPr lang="zh-CN" altLang="en-US"/>
        </a:p>
      </dgm:t>
    </dgm:pt>
    <dgm:pt modelId="{180124C4-334F-4CBF-8C4D-1741E77731B0}" type="sibTrans" cxnId="{71C23BD0-52D6-4CC2-9572-441D22C8388F}">
      <dgm:prSet/>
      <dgm:spPr/>
      <dgm:t>
        <a:bodyPr/>
        <a:lstStyle/>
        <a:p>
          <a:endParaRPr lang="zh-CN" altLang="en-US"/>
        </a:p>
      </dgm:t>
    </dgm:pt>
    <dgm:pt modelId="{B6EB11AC-4564-45A2-8E4F-9E131909657F}">
      <dgm:prSet custT="1"/>
      <dgm:spPr/>
      <dgm:t>
        <a:bodyPr/>
        <a:lstStyle/>
        <a:p>
          <a:pPr algn="ctr"/>
          <a:r>
            <a:rPr lang="zh-CN" altLang="en-US" sz="900" b="1">
              <a:solidFill>
                <a:sysClr val="windowText" lastClr="000000"/>
              </a:solidFill>
              <a:latin typeface="黑体" pitchFamily="49" charset="-122"/>
              <a:ea typeface="黑体" pitchFamily="49" charset="-122"/>
            </a:rPr>
            <a:t>室内装修费</a:t>
          </a:r>
        </a:p>
      </dgm:t>
    </dgm:pt>
    <dgm:pt modelId="{14B67A61-0A23-476A-9BEB-48742DBDB0EF}" type="parTrans" cxnId="{73F64AAE-949A-4789-A0AE-D8D005770102}">
      <dgm:prSet/>
      <dgm:spPr/>
      <dgm:t>
        <a:bodyPr/>
        <a:lstStyle/>
        <a:p>
          <a:endParaRPr lang="zh-CN" altLang="en-US"/>
        </a:p>
      </dgm:t>
    </dgm:pt>
    <dgm:pt modelId="{B81F507F-3254-4123-BB2F-933A9B8A89CD}" type="sibTrans" cxnId="{73F64AAE-949A-4789-A0AE-D8D005770102}">
      <dgm:prSet/>
      <dgm:spPr/>
      <dgm:t>
        <a:bodyPr/>
        <a:lstStyle/>
        <a:p>
          <a:endParaRPr lang="zh-CN" altLang="en-US"/>
        </a:p>
      </dgm:t>
    </dgm:pt>
    <dgm:pt modelId="{DB40E218-16C1-4542-9856-2F590B0A6DBA}" type="pres">
      <dgm:prSet presAssocID="{D75D8590-D2FD-4450-9449-59940CD3418A}" presName="hierChild1" presStyleCnt="0">
        <dgm:presLayoutVars>
          <dgm:orgChart val="1"/>
          <dgm:chPref val="1"/>
          <dgm:dir/>
          <dgm:animOne val="branch"/>
          <dgm:animLvl val="lvl"/>
          <dgm:resizeHandles/>
        </dgm:presLayoutVars>
      </dgm:prSet>
      <dgm:spPr/>
    </dgm:pt>
    <dgm:pt modelId="{19B485EB-D6FA-45FB-81A7-DD4F70D82EF2}" type="pres">
      <dgm:prSet presAssocID="{869442F8-CEB2-4D1C-89F2-70BF5D0B9D87}" presName="hierRoot1" presStyleCnt="0">
        <dgm:presLayoutVars>
          <dgm:hierBranch val="init"/>
        </dgm:presLayoutVars>
      </dgm:prSet>
      <dgm:spPr/>
    </dgm:pt>
    <dgm:pt modelId="{510D874F-EDE3-4788-A18D-0A5ECC101FAA}" type="pres">
      <dgm:prSet presAssocID="{869442F8-CEB2-4D1C-89F2-70BF5D0B9D87}" presName="rootComposite1" presStyleCnt="0"/>
      <dgm:spPr/>
    </dgm:pt>
    <dgm:pt modelId="{CFCB0C7E-AC89-413B-B5A4-A4BCB53EF81A}" type="pres">
      <dgm:prSet presAssocID="{869442F8-CEB2-4D1C-89F2-70BF5D0B9D87}" presName="rootText1" presStyleLbl="node0" presStyleIdx="0" presStyleCnt="1" custScaleX="260971" custScaleY="139538">
        <dgm:presLayoutVars>
          <dgm:chPref val="3"/>
        </dgm:presLayoutVars>
      </dgm:prSet>
      <dgm:spPr/>
    </dgm:pt>
    <dgm:pt modelId="{9A7B8A02-D590-4944-8034-FE0C5C625562}" type="pres">
      <dgm:prSet presAssocID="{869442F8-CEB2-4D1C-89F2-70BF5D0B9D87}" presName="rootConnector1" presStyleLbl="node1" presStyleIdx="0" presStyleCnt="0"/>
      <dgm:spPr/>
    </dgm:pt>
    <dgm:pt modelId="{F9AF23FF-17D9-43F2-BADA-ED0311287F37}" type="pres">
      <dgm:prSet presAssocID="{869442F8-CEB2-4D1C-89F2-70BF5D0B9D87}" presName="hierChild2" presStyleCnt="0"/>
      <dgm:spPr/>
    </dgm:pt>
    <dgm:pt modelId="{3F909DA1-04EB-4B47-A607-89D11EA2676E}" type="pres">
      <dgm:prSet presAssocID="{C0E0605E-6606-4C73-A90C-3D638E0550B7}" presName="Name37" presStyleLbl="parChTrans1D2" presStyleIdx="0" presStyleCnt="2"/>
      <dgm:spPr/>
    </dgm:pt>
    <dgm:pt modelId="{8BF5C880-7DBE-4639-8A28-2AA24982A24A}" type="pres">
      <dgm:prSet presAssocID="{70C3D52B-384F-4A5D-9CE0-815BA8E78A21}" presName="hierRoot2" presStyleCnt="0">
        <dgm:presLayoutVars>
          <dgm:hierBranch val="init"/>
        </dgm:presLayoutVars>
      </dgm:prSet>
      <dgm:spPr/>
    </dgm:pt>
    <dgm:pt modelId="{938F664E-5D38-497E-BBDD-1A9EF9BEABCE}" type="pres">
      <dgm:prSet presAssocID="{70C3D52B-384F-4A5D-9CE0-815BA8E78A21}" presName="rootComposite" presStyleCnt="0"/>
      <dgm:spPr/>
    </dgm:pt>
    <dgm:pt modelId="{4C19D9B7-4F5F-4083-A010-4D687E47CCA8}" type="pres">
      <dgm:prSet presAssocID="{70C3D52B-384F-4A5D-9CE0-815BA8E78A21}" presName="rootText" presStyleLbl="node2" presStyleIdx="0" presStyleCnt="2">
        <dgm:presLayoutVars>
          <dgm:chPref val="3"/>
        </dgm:presLayoutVars>
      </dgm:prSet>
      <dgm:spPr/>
    </dgm:pt>
    <dgm:pt modelId="{85F67110-E10A-48B7-8112-ABB10E2B1951}" type="pres">
      <dgm:prSet presAssocID="{70C3D52B-384F-4A5D-9CE0-815BA8E78A21}" presName="rootConnector" presStyleLbl="node2" presStyleIdx="0" presStyleCnt="2"/>
      <dgm:spPr/>
    </dgm:pt>
    <dgm:pt modelId="{D06D8F14-5C77-42FC-AA07-A784645A811D}" type="pres">
      <dgm:prSet presAssocID="{70C3D52B-384F-4A5D-9CE0-815BA8E78A21}" presName="hierChild4" presStyleCnt="0"/>
      <dgm:spPr/>
    </dgm:pt>
    <dgm:pt modelId="{9980D3E0-061B-4C25-B080-9C6DC9E0EC64}" type="pres">
      <dgm:prSet presAssocID="{EE342EB3-B349-4025-AB2A-2B8C368AAA2A}" presName="Name37" presStyleLbl="parChTrans1D3" presStyleIdx="0" presStyleCnt="14"/>
      <dgm:spPr/>
    </dgm:pt>
    <dgm:pt modelId="{2E9E7463-2EB6-4A8F-8E1D-7317AF83D827}" type="pres">
      <dgm:prSet presAssocID="{6A63C8AD-B526-4602-A88E-7EF7DAA7E46F}" presName="hierRoot2" presStyleCnt="0">
        <dgm:presLayoutVars>
          <dgm:hierBranch val="init"/>
        </dgm:presLayoutVars>
      </dgm:prSet>
      <dgm:spPr/>
    </dgm:pt>
    <dgm:pt modelId="{8DFB6500-E58D-47A9-9EB5-5D3FAB1B089C}" type="pres">
      <dgm:prSet presAssocID="{6A63C8AD-B526-4602-A88E-7EF7DAA7E46F}" presName="rootComposite" presStyleCnt="0"/>
      <dgm:spPr/>
    </dgm:pt>
    <dgm:pt modelId="{CFD977DB-FD35-4824-AAE1-F408A8A958A4}" type="pres">
      <dgm:prSet presAssocID="{6A63C8AD-B526-4602-A88E-7EF7DAA7E46F}" presName="rootText" presStyleLbl="node3" presStyleIdx="0" presStyleCnt="14" custScaleX="252989">
        <dgm:presLayoutVars>
          <dgm:chPref val="3"/>
        </dgm:presLayoutVars>
      </dgm:prSet>
      <dgm:spPr/>
    </dgm:pt>
    <dgm:pt modelId="{4A3D7D0A-9B74-41AA-B451-E9B480446460}" type="pres">
      <dgm:prSet presAssocID="{6A63C8AD-B526-4602-A88E-7EF7DAA7E46F}" presName="rootConnector" presStyleLbl="node3" presStyleIdx="0" presStyleCnt="14"/>
      <dgm:spPr/>
    </dgm:pt>
    <dgm:pt modelId="{45A664D6-2A4B-4229-9E68-ADE312331A2B}" type="pres">
      <dgm:prSet presAssocID="{6A63C8AD-B526-4602-A88E-7EF7DAA7E46F}" presName="hierChild4" presStyleCnt="0"/>
      <dgm:spPr/>
    </dgm:pt>
    <dgm:pt modelId="{D9503B75-DDB5-4C63-906A-93B5306E6DF1}" type="pres">
      <dgm:prSet presAssocID="{6A63C8AD-B526-4602-A88E-7EF7DAA7E46F}" presName="hierChild5" presStyleCnt="0"/>
      <dgm:spPr/>
    </dgm:pt>
    <dgm:pt modelId="{D18DB6D8-BB40-4D96-AAD4-E91393F1F0D7}" type="pres">
      <dgm:prSet presAssocID="{14B67A61-0A23-476A-9BEB-48742DBDB0EF}" presName="Name37" presStyleLbl="parChTrans1D3" presStyleIdx="1" presStyleCnt="14"/>
      <dgm:spPr/>
    </dgm:pt>
    <dgm:pt modelId="{0F29EA1A-F51D-4D03-85F0-21F01A9251D9}" type="pres">
      <dgm:prSet presAssocID="{B6EB11AC-4564-45A2-8E4F-9E131909657F}" presName="hierRoot2" presStyleCnt="0">
        <dgm:presLayoutVars>
          <dgm:hierBranch val="init"/>
        </dgm:presLayoutVars>
      </dgm:prSet>
      <dgm:spPr/>
    </dgm:pt>
    <dgm:pt modelId="{0B048E20-D736-4350-BD36-F6350C12E4FA}" type="pres">
      <dgm:prSet presAssocID="{B6EB11AC-4564-45A2-8E4F-9E131909657F}" presName="rootComposite" presStyleCnt="0"/>
      <dgm:spPr/>
    </dgm:pt>
    <dgm:pt modelId="{A8632A1C-421F-4AE9-9ABE-E9FC7681DF2E}" type="pres">
      <dgm:prSet presAssocID="{B6EB11AC-4564-45A2-8E4F-9E131909657F}" presName="rootText" presStyleLbl="node3" presStyleIdx="1" presStyleCnt="14" custScaleX="138923">
        <dgm:presLayoutVars>
          <dgm:chPref val="3"/>
        </dgm:presLayoutVars>
      </dgm:prSet>
      <dgm:spPr/>
    </dgm:pt>
    <dgm:pt modelId="{BCED9E33-C279-4F9D-9356-AC50ADAE217C}" type="pres">
      <dgm:prSet presAssocID="{B6EB11AC-4564-45A2-8E4F-9E131909657F}" presName="rootConnector" presStyleLbl="node3" presStyleIdx="1" presStyleCnt="14"/>
      <dgm:spPr/>
    </dgm:pt>
    <dgm:pt modelId="{553DF466-9D8A-4186-911C-5BF9D5473350}" type="pres">
      <dgm:prSet presAssocID="{B6EB11AC-4564-45A2-8E4F-9E131909657F}" presName="hierChild4" presStyleCnt="0"/>
      <dgm:spPr/>
    </dgm:pt>
    <dgm:pt modelId="{3B2B2168-F2DB-4D5F-8F0E-9865D18961B9}" type="pres">
      <dgm:prSet presAssocID="{B6EB11AC-4564-45A2-8E4F-9E131909657F}" presName="hierChild5" presStyleCnt="0"/>
      <dgm:spPr/>
    </dgm:pt>
    <dgm:pt modelId="{FF05537E-DA9F-466A-8EF6-8B2DCEE04602}" type="pres">
      <dgm:prSet presAssocID="{AD197FB8-DDC0-4D17-907F-367955FDD62E}" presName="Name37" presStyleLbl="parChTrans1D3" presStyleIdx="2" presStyleCnt="14"/>
      <dgm:spPr/>
    </dgm:pt>
    <dgm:pt modelId="{39FCA29D-6958-469A-BB55-0D30074996E1}" type="pres">
      <dgm:prSet presAssocID="{165B506E-434C-4C58-A60F-5A9CFA142172}" presName="hierRoot2" presStyleCnt="0">
        <dgm:presLayoutVars>
          <dgm:hierBranch val="init"/>
        </dgm:presLayoutVars>
      </dgm:prSet>
      <dgm:spPr/>
    </dgm:pt>
    <dgm:pt modelId="{95A020B3-97E1-4479-9704-2725FD80380C}" type="pres">
      <dgm:prSet presAssocID="{165B506E-434C-4C58-A60F-5A9CFA142172}" presName="rootComposite" presStyleCnt="0"/>
      <dgm:spPr/>
    </dgm:pt>
    <dgm:pt modelId="{CF1C50D4-32CE-400D-A16F-A3FBFF0A82EB}" type="pres">
      <dgm:prSet presAssocID="{165B506E-434C-4C58-A60F-5A9CFA142172}" presName="rootText" presStyleLbl="node3" presStyleIdx="2" presStyleCnt="14" custScaleX="146408">
        <dgm:presLayoutVars>
          <dgm:chPref val="3"/>
        </dgm:presLayoutVars>
      </dgm:prSet>
      <dgm:spPr/>
    </dgm:pt>
    <dgm:pt modelId="{69587107-2A58-44CD-BD11-C0E43E6E49FF}" type="pres">
      <dgm:prSet presAssocID="{165B506E-434C-4C58-A60F-5A9CFA142172}" presName="rootConnector" presStyleLbl="node3" presStyleIdx="2" presStyleCnt="14"/>
      <dgm:spPr/>
    </dgm:pt>
    <dgm:pt modelId="{FB3D5ED5-9578-4645-A45E-0A9EED9ECE50}" type="pres">
      <dgm:prSet presAssocID="{165B506E-434C-4C58-A60F-5A9CFA142172}" presName="hierChild4" presStyleCnt="0"/>
      <dgm:spPr/>
    </dgm:pt>
    <dgm:pt modelId="{16EF899E-25EF-4B12-9AA1-917D294531A7}" type="pres">
      <dgm:prSet presAssocID="{2AC4788A-B9EC-4275-8145-AAF39C0D64AC}" presName="Name37" presStyleLbl="parChTrans1D4" presStyleIdx="0" presStyleCnt="12"/>
      <dgm:spPr/>
    </dgm:pt>
    <dgm:pt modelId="{806B4C62-C08E-4063-AAE5-E46E7E528129}" type="pres">
      <dgm:prSet presAssocID="{F93CB816-74CA-4031-A46C-6A326B93065C}" presName="hierRoot2" presStyleCnt="0">
        <dgm:presLayoutVars>
          <dgm:hierBranch val="init"/>
        </dgm:presLayoutVars>
      </dgm:prSet>
      <dgm:spPr/>
    </dgm:pt>
    <dgm:pt modelId="{7CEC71B0-88EC-475F-969B-577F84608A70}" type="pres">
      <dgm:prSet presAssocID="{F93CB816-74CA-4031-A46C-6A326B93065C}" presName="rootComposite" presStyleCnt="0"/>
      <dgm:spPr/>
    </dgm:pt>
    <dgm:pt modelId="{44D0EB60-E9D2-4E55-B4FA-6BE203F06CCC}" type="pres">
      <dgm:prSet presAssocID="{F93CB816-74CA-4031-A46C-6A326B93065C}" presName="rootText" presStyleLbl="node4" presStyleIdx="0" presStyleCnt="12" custScaleX="136681">
        <dgm:presLayoutVars>
          <dgm:chPref val="3"/>
        </dgm:presLayoutVars>
      </dgm:prSet>
      <dgm:spPr/>
    </dgm:pt>
    <dgm:pt modelId="{835EB233-DB7D-45FA-B5DE-E7D4513DB42D}" type="pres">
      <dgm:prSet presAssocID="{F93CB816-74CA-4031-A46C-6A326B93065C}" presName="rootConnector" presStyleLbl="node4" presStyleIdx="0" presStyleCnt="12"/>
      <dgm:spPr/>
    </dgm:pt>
    <dgm:pt modelId="{3C9365E2-34AB-4D60-90E0-D1A5B9896FB5}" type="pres">
      <dgm:prSet presAssocID="{F93CB816-74CA-4031-A46C-6A326B93065C}" presName="hierChild4" presStyleCnt="0"/>
      <dgm:spPr/>
    </dgm:pt>
    <dgm:pt modelId="{41B79D2B-FEB3-420A-B1BD-54A45B29E73F}" type="pres">
      <dgm:prSet presAssocID="{F93CB816-74CA-4031-A46C-6A326B93065C}" presName="hierChild5" presStyleCnt="0"/>
      <dgm:spPr/>
    </dgm:pt>
    <dgm:pt modelId="{F5DCF62B-B577-4C96-B1F8-30DE52C8DF01}" type="pres">
      <dgm:prSet presAssocID="{2F7CD341-BC55-4755-A652-3AA9976D5553}" presName="Name37" presStyleLbl="parChTrans1D4" presStyleIdx="1" presStyleCnt="12"/>
      <dgm:spPr/>
    </dgm:pt>
    <dgm:pt modelId="{F6C5993F-9686-4445-8867-856FA8DD6877}" type="pres">
      <dgm:prSet presAssocID="{5E564259-F1A4-4C53-BFB0-0C42D78C9F1E}" presName="hierRoot2" presStyleCnt="0">
        <dgm:presLayoutVars>
          <dgm:hierBranch val="init"/>
        </dgm:presLayoutVars>
      </dgm:prSet>
      <dgm:spPr/>
    </dgm:pt>
    <dgm:pt modelId="{E5F149F7-72C4-4CC1-9608-C3E6430DB452}" type="pres">
      <dgm:prSet presAssocID="{5E564259-F1A4-4C53-BFB0-0C42D78C9F1E}" presName="rootComposite" presStyleCnt="0"/>
      <dgm:spPr/>
    </dgm:pt>
    <dgm:pt modelId="{B24980C7-E5CC-4BAF-B670-65E8A2E560A6}" type="pres">
      <dgm:prSet presAssocID="{5E564259-F1A4-4C53-BFB0-0C42D78C9F1E}" presName="rootText" presStyleLbl="node4" presStyleIdx="1" presStyleCnt="12" custScaleX="133479">
        <dgm:presLayoutVars>
          <dgm:chPref val="3"/>
        </dgm:presLayoutVars>
      </dgm:prSet>
      <dgm:spPr/>
    </dgm:pt>
    <dgm:pt modelId="{633FE5B5-2745-417A-A223-6E270249DF87}" type="pres">
      <dgm:prSet presAssocID="{5E564259-F1A4-4C53-BFB0-0C42D78C9F1E}" presName="rootConnector" presStyleLbl="node4" presStyleIdx="1" presStyleCnt="12"/>
      <dgm:spPr/>
    </dgm:pt>
    <dgm:pt modelId="{CC2F85A3-0101-4635-8E87-97BEFC5A4D2F}" type="pres">
      <dgm:prSet presAssocID="{5E564259-F1A4-4C53-BFB0-0C42D78C9F1E}" presName="hierChild4" presStyleCnt="0"/>
      <dgm:spPr/>
    </dgm:pt>
    <dgm:pt modelId="{A52D3123-7F0F-4AED-B8C3-F4DF31170AAB}" type="pres">
      <dgm:prSet presAssocID="{5E564259-F1A4-4C53-BFB0-0C42D78C9F1E}" presName="hierChild5" presStyleCnt="0"/>
      <dgm:spPr/>
    </dgm:pt>
    <dgm:pt modelId="{8CB2722E-2C14-44C5-8702-41B2C69D4E8E}" type="pres">
      <dgm:prSet presAssocID="{ECFEAE45-8DAB-414B-AE5C-1228A56D7C2C}" presName="Name37" presStyleLbl="parChTrans1D4" presStyleIdx="2" presStyleCnt="12"/>
      <dgm:spPr/>
    </dgm:pt>
    <dgm:pt modelId="{AB2C0718-B323-41B1-97E5-3E096866E052}" type="pres">
      <dgm:prSet presAssocID="{A6C688EA-D323-4649-8F34-F9F9E15E7C7A}" presName="hierRoot2" presStyleCnt="0">
        <dgm:presLayoutVars>
          <dgm:hierBranch val="init"/>
        </dgm:presLayoutVars>
      </dgm:prSet>
      <dgm:spPr/>
    </dgm:pt>
    <dgm:pt modelId="{108AE033-BB1F-4F7D-8D78-BC9B52444112}" type="pres">
      <dgm:prSet presAssocID="{A6C688EA-D323-4649-8F34-F9F9E15E7C7A}" presName="rootComposite" presStyleCnt="0"/>
      <dgm:spPr/>
    </dgm:pt>
    <dgm:pt modelId="{64B1CB60-5670-48F1-8628-84DF469F5685}" type="pres">
      <dgm:prSet presAssocID="{A6C688EA-D323-4649-8F34-F9F9E15E7C7A}" presName="rootText" presStyleLbl="node4" presStyleIdx="2" presStyleCnt="12" custScaleX="137147">
        <dgm:presLayoutVars>
          <dgm:chPref val="3"/>
        </dgm:presLayoutVars>
      </dgm:prSet>
      <dgm:spPr/>
    </dgm:pt>
    <dgm:pt modelId="{67C3F548-4FC6-492D-854F-781C7F0AA46B}" type="pres">
      <dgm:prSet presAssocID="{A6C688EA-D323-4649-8F34-F9F9E15E7C7A}" presName="rootConnector" presStyleLbl="node4" presStyleIdx="2" presStyleCnt="12"/>
      <dgm:spPr/>
    </dgm:pt>
    <dgm:pt modelId="{31AB9E97-86BE-439D-9DE8-BA87F3A2B91C}" type="pres">
      <dgm:prSet presAssocID="{A6C688EA-D323-4649-8F34-F9F9E15E7C7A}" presName="hierChild4" presStyleCnt="0"/>
      <dgm:spPr/>
    </dgm:pt>
    <dgm:pt modelId="{50BDD5B8-AECD-4A7B-A5C1-F6FED616327B}" type="pres">
      <dgm:prSet presAssocID="{A6C688EA-D323-4649-8F34-F9F9E15E7C7A}" presName="hierChild5" presStyleCnt="0"/>
      <dgm:spPr/>
    </dgm:pt>
    <dgm:pt modelId="{EE613449-3E60-4F95-ACE4-F7E6A5AD5BB2}" type="pres">
      <dgm:prSet presAssocID="{747367E7-3D3C-4152-A483-B87DF7D531F2}" presName="Name37" presStyleLbl="parChTrans1D4" presStyleIdx="3" presStyleCnt="12"/>
      <dgm:spPr/>
    </dgm:pt>
    <dgm:pt modelId="{94313287-5A1F-4D0B-8DF3-AA2CE96189FE}" type="pres">
      <dgm:prSet presAssocID="{27B9D23C-ADA0-4B54-BF4C-533ABCA7E45F}" presName="hierRoot2" presStyleCnt="0">
        <dgm:presLayoutVars>
          <dgm:hierBranch val="init"/>
        </dgm:presLayoutVars>
      </dgm:prSet>
      <dgm:spPr/>
    </dgm:pt>
    <dgm:pt modelId="{F5C0F065-D78D-4B4C-A025-344579A59B02}" type="pres">
      <dgm:prSet presAssocID="{27B9D23C-ADA0-4B54-BF4C-533ABCA7E45F}" presName="rootComposite" presStyleCnt="0"/>
      <dgm:spPr/>
    </dgm:pt>
    <dgm:pt modelId="{9219D2DD-28A9-4311-90D4-0769C5506DEB}" type="pres">
      <dgm:prSet presAssocID="{27B9D23C-ADA0-4B54-BF4C-533ABCA7E45F}" presName="rootText" presStyleLbl="node4" presStyleIdx="3" presStyleCnt="12" custScaleX="136680">
        <dgm:presLayoutVars>
          <dgm:chPref val="3"/>
        </dgm:presLayoutVars>
      </dgm:prSet>
      <dgm:spPr/>
    </dgm:pt>
    <dgm:pt modelId="{7BDB93F4-C826-414B-BAA2-01D0579DD41F}" type="pres">
      <dgm:prSet presAssocID="{27B9D23C-ADA0-4B54-BF4C-533ABCA7E45F}" presName="rootConnector" presStyleLbl="node4" presStyleIdx="3" presStyleCnt="12"/>
      <dgm:spPr/>
    </dgm:pt>
    <dgm:pt modelId="{7030EE41-8630-49F5-A91C-626606819358}" type="pres">
      <dgm:prSet presAssocID="{27B9D23C-ADA0-4B54-BF4C-533ABCA7E45F}" presName="hierChild4" presStyleCnt="0"/>
      <dgm:spPr/>
    </dgm:pt>
    <dgm:pt modelId="{AEE17136-018C-4222-909A-4248E2CDD952}" type="pres">
      <dgm:prSet presAssocID="{27B9D23C-ADA0-4B54-BF4C-533ABCA7E45F}" presName="hierChild5" presStyleCnt="0"/>
      <dgm:spPr/>
    </dgm:pt>
    <dgm:pt modelId="{6348C19B-BC1E-4632-A151-F903C5ADA72D}" type="pres">
      <dgm:prSet presAssocID="{EF9B3156-FD7C-479D-BAF2-4CD90F6B7EAE}" presName="Name37" presStyleLbl="parChTrans1D4" presStyleIdx="4" presStyleCnt="12"/>
      <dgm:spPr/>
    </dgm:pt>
    <dgm:pt modelId="{D4E4C280-1A92-408E-B160-A02E0C0975C6}" type="pres">
      <dgm:prSet presAssocID="{A727D2E1-DAEA-42CF-81B3-D2347212100F}" presName="hierRoot2" presStyleCnt="0">
        <dgm:presLayoutVars>
          <dgm:hierBranch val="init"/>
        </dgm:presLayoutVars>
      </dgm:prSet>
      <dgm:spPr/>
    </dgm:pt>
    <dgm:pt modelId="{2CFD5F61-6223-41DC-92E5-43AD216A7C0A}" type="pres">
      <dgm:prSet presAssocID="{A727D2E1-DAEA-42CF-81B3-D2347212100F}" presName="rootComposite" presStyleCnt="0"/>
      <dgm:spPr/>
    </dgm:pt>
    <dgm:pt modelId="{5262B55C-3B6C-4818-9F9C-52F9561562A1}" type="pres">
      <dgm:prSet presAssocID="{A727D2E1-DAEA-42CF-81B3-D2347212100F}" presName="rootText" presStyleLbl="node4" presStyleIdx="4" presStyleCnt="12" custScaleX="136681">
        <dgm:presLayoutVars>
          <dgm:chPref val="3"/>
        </dgm:presLayoutVars>
      </dgm:prSet>
      <dgm:spPr/>
    </dgm:pt>
    <dgm:pt modelId="{A11C84E6-9EC5-4B4A-A3ED-B60B586C39DF}" type="pres">
      <dgm:prSet presAssocID="{A727D2E1-DAEA-42CF-81B3-D2347212100F}" presName="rootConnector" presStyleLbl="node4" presStyleIdx="4" presStyleCnt="12"/>
      <dgm:spPr/>
    </dgm:pt>
    <dgm:pt modelId="{1927E7BA-80C5-4828-90A3-4BCDD63681D5}" type="pres">
      <dgm:prSet presAssocID="{A727D2E1-DAEA-42CF-81B3-D2347212100F}" presName="hierChild4" presStyleCnt="0"/>
      <dgm:spPr/>
    </dgm:pt>
    <dgm:pt modelId="{ED833623-807E-4D8A-A9C4-AF791393926F}" type="pres">
      <dgm:prSet presAssocID="{A727D2E1-DAEA-42CF-81B3-D2347212100F}" presName="hierChild5" presStyleCnt="0"/>
      <dgm:spPr/>
    </dgm:pt>
    <dgm:pt modelId="{0C199875-6849-4AC3-8649-265ACB5D2ED6}" type="pres">
      <dgm:prSet presAssocID="{DBCAB523-F681-4EE0-9B52-7586BFE44AD0}" presName="Name37" presStyleLbl="parChTrans1D4" presStyleIdx="5" presStyleCnt="12"/>
      <dgm:spPr/>
    </dgm:pt>
    <dgm:pt modelId="{6B84CD95-831C-449B-92F7-2EAD1420C14E}" type="pres">
      <dgm:prSet presAssocID="{FBB91E7F-1AB4-472B-AF68-13CCE377F8C0}" presName="hierRoot2" presStyleCnt="0">
        <dgm:presLayoutVars>
          <dgm:hierBranch val="init"/>
        </dgm:presLayoutVars>
      </dgm:prSet>
      <dgm:spPr/>
    </dgm:pt>
    <dgm:pt modelId="{3BC1B0F6-3137-4773-9A42-CFC6C7196F0B}" type="pres">
      <dgm:prSet presAssocID="{FBB91E7F-1AB4-472B-AF68-13CCE377F8C0}" presName="rootComposite" presStyleCnt="0"/>
      <dgm:spPr/>
    </dgm:pt>
    <dgm:pt modelId="{8CCE1DC8-1A78-4AB8-89B2-63ECBBA92F0B}" type="pres">
      <dgm:prSet presAssocID="{FBB91E7F-1AB4-472B-AF68-13CCE377F8C0}" presName="rootText" presStyleLbl="node4" presStyleIdx="5" presStyleCnt="12" custScaleX="166492">
        <dgm:presLayoutVars>
          <dgm:chPref val="3"/>
        </dgm:presLayoutVars>
      </dgm:prSet>
      <dgm:spPr/>
    </dgm:pt>
    <dgm:pt modelId="{F91B014A-70E1-490E-8CDB-B2416017110D}" type="pres">
      <dgm:prSet presAssocID="{FBB91E7F-1AB4-472B-AF68-13CCE377F8C0}" presName="rootConnector" presStyleLbl="node4" presStyleIdx="5" presStyleCnt="12"/>
      <dgm:spPr/>
    </dgm:pt>
    <dgm:pt modelId="{AEB1B9AC-4ED9-4E80-969B-22F6E14B74B6}" type="pres">
      <dgm:prSet presAssocID="{FBB91E7F-1AB4-472B-AF68-13CCE377F8C0}" presName="hierChild4" presStyleCnt="0"/>
      <dgm:spPr/>
    </dgm:pt>
    <dgm:pt modelId="{EB430FCD-51DC-4E88-8F57-6652268AD792}" type="pres">
      <dgm:prSet presAssocID="{FBB91E7F-1AB4-472B-AF68-13CCE377F8C0}" presName="hierChild5" presStyleCnt="0"/>
      <dgm:spPr/>
    </dgm:pt>
    <dgm:pt modelId="{BCC4E5D6-04D3-47B4-B1F3-17F874225CA3}" type="pres">
      <dgm:prSet presAssocID="{FCDC39CA-4B98-4E84-85BE-E9F718E5C75C}" presName="Name37" presStyleLbl="parChTrans1D4" presStyleIdx="6" presStyleCnt="12"/>
      <dgm:spPr/>
    </dgm:pt>
    <dgm:pt modelId="{4A660AC5-B00D-43E2-A9D8-0A747E0C02CC}" type="pres">
      <dgm:prSet presAssocID="{22677005-03EB-4B9F-A09C-6EC5049D31AF}" presName="hierRoot2" presStyleCnt="0">
        <dgm:presLayoutVars>
          <dgm:hierBranch val="init"/>
        </dgm:presLayoutVars>
      </dgm:prSet>
      <dgm:spPr/>
    </dgm:pt>
    <dgm:pt modelId="{1FD4BC9A-579C-48E3-AA58-D98B76FC56E8}" type="pres">
      <dgm:prSet presAssocID="{22677005-03EB-4B9F-A09C-6EC5049D31AF}" presName="rootComposite" presStyleCnt="0"/>
      <dgm:spPr/>
    </dgm:pt>
    <dgm:pt modelId="{EB3E7AFA-8D4C-4047-A632-7815E267F7A8}" type="pres">
      <dgm:prSet presAssocID="{22677005-03EB-4B9F-A09C-6EC5049D31AF}" presName="rootText" presStyleLbl="node4" presStyleIdx="6" presStyleCnt="12" custScaleX="169693">
        <dgm:presLayoutVars>
          <dgm:chPref val="3"/>
        </dgm:presLayoutVars>
      </dgm:prSet>
      <dgm:spPr/>
    </dgm:pt>
    <dgm:pt modelId="{78D907B1-CBFE-46C9-B082-C564C5AE720A}" type="pres">
      <dgm:prSet presAssocID="{22677005-03EB-4B9F-A09C-6EC5049D31AF}" presName="rootConnector" presStyleLbl="node4" presStyleIdx="6" presStyleCnt="12"/>
      <dgm:spPr/>
    </dgm:pt>
    <dgm:pt modelId="{139E6024-9098-4B86-908A-C29C138BC201}" type="pres">
      <dgm:prSet presAssocID="{22677005-03EB-4B9F-A09C-6EC5049D31AF}" presName="hierChild4" presStyleCnt="0"/>
      <dgm:spPr/>
    </dgm:pt>
    <dgm:pt modelId="{1CDF074F-851B-4EBF-9672-9FAD71DE5579}" type="pres">
      <dgm:prSet presAssocID="{22677005-03EB-4B9F-A09C-6EC5049D31AF}" presName="hierChild5" presStyleCnt="0"/>
      <dgm:spPr/>
    </dgm:pt>
    <dgm:pt modelId="{EEE27DC5-422B-4662-9F40-00F3959F03BE}" type="pres">
      <dgm:prSet presAssocID="{FB37B080-5512-40A8-A567-519634DA9623}" presName="Name37" presStyleLbl="parChTrans1D4" presStyleIdx="7" presStyleCnt="12"/>
      <dgm:spPr/>
    </dgm:pt>
    <dgm:pt modelId="{F4EC3E8F-7DD9-49F7-885D-088DDBF52755}" type="pres">
      <dgm:prSet presAssocID="{3CB63BC5-7609-45E8-BCCB-615BC86B0C52}" presName="hierRoot2" presStyleCnt="0">
        <dgm:presLayoutVars>
          <dgm:hierBranch val="init"/>
        </dgm:presLayoutVars>
      </dgm:prSet>
      <dgm:spPr/>
    </dgm:pt>
    <dgm:pt modelId="{48725C4C-203F-436C-812E-87CF4620DEC0}" type="pres">
      <dgm:prSet presAssocID="{3CB63BC5-7609-45E8-BCCB-615BC86B0C52}" presName="rootComposite" presStyleCnt="0"/>
      <dgm:spPr/>
    </dgm:pt>
    <dgm:pt modelId="{995A3EC3-7C00-44C0-A22F-688315EA57F5}" type="pres">
      <dgm:prSet presAssocID="{3CB63BC5-7609-45E8-BCCB-615BC86B0C52}" presName="rootText" presStyleLbl="node4" presStyleIdx="7" presStyleCnt="12" custScaleX="169692">
        <dgm:presLayoutVars>
          <dgm:chPref val="3"/>
        </dgm:presLayoutVars>
      </dgm:prSet>
      <dgm:spPr/>
    </dgm:pt>
    <dgm:pt modelId="{C5990071-FD98-48B3-BEDD-0A56685A193F}" type="pres">
      <dgm:prSet presAssocID="{3CB63BC5-7609-45E8-BCCB-615BC86B0C52}" presName="rootConnector" presStyleLbl="node4" presStyleIdx="7" presStyleCnt="12"/>
      <dgm:spPr/>
    </dgm:pt>
    <dgm:pt modelId="{A2DCB9EA-18CC-46CC-A925-A31D54AAAA46}" type="pres">
      <dgm:prSet presAssocID="{3CB63BC5-7609-45E8-BCCB-615BC86B0C52}" presName="hierChild4" presStyleCnt="0"/>
      <dgm:spPr/>
    </dgm:pt>
    <dgm:pt modelId="{DE0CACD2-3E3E-4C90-88A4-78CAECA29B75}" type="pres">
      <dgm:prSet presAssocID="{3CB63BC5-7609-45E8-BCCB-615BC86B0C52}" presName="hierChild5" presStyleCnt="0"/>
      <dgm:spPr/>
    </dgm:pt>
    <dgm:pt modelId="{10679B55-AA87-4A9A-9C94-1CD1FDE642F1}" type="pres">
      <dgm:prSet presAssocID="{BF510DBC-EFB7-4D88-87B5-E948347B3994}" presName="Name37" presStyleLbl="parChTrans1D4" presStyleIdx="8" presStyleCnt="12"/>
      <dgm:spPr/>
    </dgm:pt>
    <dgm:pt modelId="{40D00815-4C1A-47A0-89AF-EEA89146E950}" type="pres">
      <dgm:prSet presAssocID="{83811EE8-8029-44DD-B913-67F298BD15DE}" presName="hierRoot2" presStyleCnt="0">
        <dgm:presLayoutVars>
          <dgm:hierBranch val="init"/>
        </dgm:presLayoutVars>
      </dgm:prSet>
      <dgm:spPr/>
    </dgm:pt>
    <dgm:pt modelId="{086B0B67-2D88-460C-B009-B4B9AEA1263F}" type="pres">
      <dgm:prSet presAssocID="{83811EE8-8029-44DD-B913-67F298BD15DE}" presName="rootComposite" presStyleCnt="0"/>
      <dgm:spPr/>
    </dgm:pt>
    <dgm:pt modelId="{3995529F-2867-4EBA-BC21-888FB81C3EEB}" type="pres">
      <dgm:prSet presAssocID="{83811EE8-8029-44DD-B913-67F298BD15DE}" presName="rootText" presStyleLbl="node4" presStyleIdx="8" presStyleCnt="12" custScaleX="170160">
        <dgm:presLayoutVars>
          <dgm:chPref val="3"/>
        </dgm:presLayoutVars>
      </dgm:prSet>
      <dgm:spPr/>
    </dgm:pt>
    <dgm:pt modelId="{90122A0F-F851-4CB0-AE71-7CD05020A8B2}" type="pres">
      <dgm:prSet presAssocID="{83811EE8-8029-44DD-B913-67F298BD15DE}" presName="rootConnector" presStyleLbl="node4" presStyleIdx="8" presStyleCnt="12"/>
      <dgm:spPr/>
    </dgm:pt>
    <dgm:pt modelId="{B09B1EC8-BE07-4260-8DE7-E347FAF56D60}" type="pres">
      <dgm:prSet presAssocID="{83811EE8-8029-44DD-B913-67F298BD15DE}" presName="hierChild4" presStyleCnt="0"/>
      <dgm:spPr/>
    </dgm:pt>
    <dgm:pt modelId="{593CCB1B-5B3F-4C0C-BEB8-2DD2C5AF6791}" type="pres">
      <dgm:prSet presAssocID="{83811EE8-8029-44DD-B913-67F298BD15DE}" presName="hierChild5" presStyleCnt="0"/>
      <dgm:spPr/>
    </dgm:pt>
    <dgm:pt modelId="{A3D98D1C-A321-439E-84C6-249E06673670}" type="pres">
      <dgm:prSet presAssocID="{7A162251-B7DF-4DE4-9757-B22B2B43D75C}" presName="Name37" presStyleLbl="parChTrans1D4" presStyleIdx="9" presStyleCnt="12"/>
      <dgm:spPr/>
    </dgm:pt>
    <dgm:pt modelId="{EC663909-3318-4353-A998-73DECA8900CC}" type="pres">
      <dgm:prSet presAssocID="{08AC717E-381E-411F-82DD-8252CB6458E6}" presName="hierRoot2" presStyleCnt="0">
        <dgm:presLayoutVars>
          <dgm:hierBranch val="init"/>
        </dgm:presLayoutVars>
      </dgm:prSet>
      <dgm:spPr/>
    </dgm:pt>
    <dgm:pt modelId="{375227B6-3DE8-42F0-90E9-754B46A6CF45}" type="pres">
      <dgm:prSet presAssocID="{08AC717E-381E-411F-82DD-8252CB6458E6}" presName="rootComposite" presStyleCnt="0"/>
      <dgm:spPr/>
    </dgm:pt>
    <dgm:pt modelId="{7BC988D1-7462-419F-B494-2815D750400D}" type="pres">
      <dgm:prSet presAssocID="{08AC717E-381E-411F-82DD-8252CB6458E6}" presName="rootText" presStyleLbl="node4" presStyleIdx="9" presStyleCnt="12" custScaleX="169694">
        <dgm:presLayoutVars>
          <dgm:chPref val="3"/>
        </dgm:presLayoutVars>
      </dgm:prSet>
      <dgm:spPr/>
    </dgm:pt>
    <dgm:pt modelId="{913A49B9-CFD2-4DBC-A52D-1C5A946F2DA1}" type="pres">
      <dgm:prSet presAssocID="{08AC717E-381E-411F-82DD-8252CB6458E6}" presName="rootConnector" presStyleLbl="node4" presStyleIdx="9" presStyleCnt="12"/>
      <dgm:spPr/>
    </dgm:pt>
    <dgm:pt modelId="{44834D75-7B81-4BCA-9ACB-6A7874747680}" type="pres">
      <dgm:prSet presAssocID="{08AC717E-381E-411F-82DD-8252CB6458E6}" presName="hierChild4" presStyleCnt="0"/>
      <dgm:spPr/>
    </dgm:pt>
    <dgm:pt modelId="{8DA0618B-1994-4891-87D8-5AB9E9A2E137}" type="pres">
      <dgm:prSet presAssocID="{08AC717E-381E-411F-82DD-8252CB6458E6}" presName="hierChild5" presStyleCnt="0"/>
      <dgm:spPr/>
    </dgm:pt>
    <dgm:pt modelId="{6FEBB716-E17C-482C-A98F-8FB2F4ABC30B}" type="pres">
      <dgm:prSet presAssocID="{03219BF0-6826-469A-875B-C40C38CB7F20}" presName="Name37" presStyleLbl="parChTrans1D4" presStyleIdx="10" presStyleCnt="12"/>
      <dgm:spPr/>
    </dgm:pt>
    <dgm:pt modelId="{B77B81EA-5E10-4230-A094-25247C509D89}" type="pres">
      <dgm:prSet presAssocID="{D6906F6F-FE33-4A67-9BE7-CEEF191886C9}" presName="hierRoot2" presStyleCnt="0">
        <dgm:presLayoutVars>
          <dgm:hierBranch val="init"/>
        </dgm:presLayoutVars>
      </dgm:prSet>
      <dgm:spPr/>
    </dgm:pt>
    <dgm:pt modelId="{33778E51-FE9F-4350-8104-65C0A1663CB4}" type="pres">
      <dgm:prSet presAssocID="{D6906F6F-FE33-4A67-9BE7-CEEF191886C9}" presName="rootComposite" presStyleCnt="0"/>
      <dgm:spPr/>
    </dgm:pt>
    <dgm:pt modelId="{FB10C184-0F92-4EB8-84C5-EFAD3D35DD8A}" type="pres">
      <dgm:prSet presAssocID="{D6906F6F-FE33-4A67-9BE7-CEEF191886C9}" presName="rootText" presStyleLbl="node4" presStyleIdx="10" presStyleCnt="12" custScaleX="169693">
        <dgm:presLayoutVars>
          <dgm:chPref val="3"/>
        </dgm:presLayoutVars>
      </dgm:prSet>
      <dgm:spPr/>
    </dgm:pt>
    <dgm:pt modelId="{C4807EA4-86F7-4692-AE65-C1B86EFFD3F2}" type="pres">
      <dgm:prSet presAssocID="{D6906F6F-FE33-4A67-9BE7-CEEF191886C9}" presName="rootConnector" presStyleLbl="node4" presStyleIdx="10" presStyleCnt="12"/>
      <dgm:spPr/>
    </dgm:pt>
    <dgm:pt modelId="{8777E655-9C64-46A7-9922-B0660CD5EA39}" type="pres">
      <dgm:prSet presAssocID="{D6906F6F-FE33-4A67-9BE7-CEEF191886C9}" presName="hierChild4" presStyleCnt="0"/>
      <dgm:spPr/>
    </dgm:pt>
    <dgm:pt modelId="{77C1F541-76B3-44F1-8DB9-E8DBCCF7F51F}" type="pres">
      <dgm:prSet presAssocID="{D6906F6F-FE33-4A67-9BE7-CEEF191886C9}" presName="hierChild5" presStyleCnt="0"/>
      <dgm:spPr/>
    </dgm:pt>
    <dgm:pt modelId="{952CCD69-A719-4FC3-A6EF-2EF246C77D8B}" type="pres">
      <dgm:prSet presAssocID="{2333FE32-64D1-4ABC-BF75-6E1D678FA9BA}" presName="Name37" presStyleLbl="parChTrans1D4" presStyleIdx="11" presStyleCnt="12"/>
      <dgm:spPr/>
    </dgm:pt>
    <dgm:pt modelId="{0E885713-0043-4AB4-8070-3839ED23ED24}" type="pres">
      <dgm:prSet presAssocID="{5D0094F6-3447-4154-9BB0-23F85EC9366E}" presName="hierRoot2" presStyleCnt="0">
        <dgm:presLayoutVars>
          <dgm:hierBranch val="init"/>
        </dgm:presLayoutVars>
      </dgm:prSet>
      <dgm:spPr/>
    </dgm:pt>
    <dgm:pt modelId="{ACC6D55B-67F2-41EC-AA6C-88790FD7021F}" type="pres">
      <dgm:prSet presAssocID="{5D0094F6-3447-4154-9BB0-23F85EC9366E}" presName="rootComposite" presStyleCnt="0"/>
      <dgm:spPr/>
    </dgm:pt>
    <dgm:pt modelId="{A4C0DD4B-9BC7-4EAE-9FE8-619B0647DA6A}" type="pres">
      <dgm:prSet presAssocID="{5D0094F6-3447-4154-9BB0-23F85EC9366E}" presName="rootText" presStyleLbl="node4" presStyleIdx="11" presStyleCnt="12" custScaleX="173361">
        <dgm:presLayoutVars>
          <dgm:chPref val="3"/>
        </dgm:presLayoutVars>
      </dgm:prSet>
      <dgm:spPr/>
    </dgm:pt>
    <dgm:pt modelId="{26964885-621D-4BF6-9C0C-51F9EDBD1C86}" type="pres">
      <dgm:prSet presAssocID="{5D0094F6-3447-4154-9BB0-23F85EC9366E}" presName="rootConnector" presStyleLbl="node4" presStyleIdx="11" presStyleCnt="12"/>
      <dgm:spPr/>
    </dgm:pt>
    <dgm:pt modelId="{5AD8ADAF-84A8-4BEC-B237-AC64E57FFBF7}" type="pres">
      <dgm:prSet presAssocID="{5D0094F6-3447-4154-9BB0-23F85EC9366E}" presName="hierChild4" presStyleCnt="0"/>
      <dgm:spPr/>
    </dgm:pt>
    <dgm:pt modelId="{D3967DD1-734F-468C-AE8E-25F4E6DE64BF}" type="pres">
      <dgm:prSet presAssocID="{5D0094F6-3447-4154-9BB0-23F85EC9366E}" presName="hierChild5" presStyleCnt="0"/>
      <dgm:spPr/>
    </dgm:pt>
    <dgm:pt modelId="{51F89C59-A380-4C53-8AC9-5D22DB4C4C07}" type="pres">
      <dgm:prSet presAssocID="{165B506E-434C-4C58-A60F-5A9CFA142172}" presName="hierChild5" presStyleCnt="0"/>
      <dgm:spPr/>
    </dgm:pt>
    <dgm:pt modelId="{09249599-29CE-4F96-8886-2862B1382E9E}" type="pres">
      <dgm:prSet presAssocID="{70C3D52B-384F-4A5D-9CE0-815BA8E78A21}" presName="hierChild5" presStyleCnt="0"/>
      <dgm:spPr/>
    </dgm:pt>
    <dgm:pt modelId="{1FE510F3-1745-4F5D-A473-667059655463}" type="pres">
      <dgm:prSet presAssocID="{82944289-4D74-4208-8F2D-28EE53C88FC1}" presName="Name37" presStyleLbl="parChTrans1D2" presStyleIdx="1" presStyleCnt="2"/>
      <dgm:spPr/>
    </dgm:pt>
    <dgm:pt modelId="{B984229A-5C78-4985-B3DF-0A0DC22DD429}" type="pres">
      <dgm:prSet presAssocID="{80398E46-262F-45E1-9B4C-EB6508143B4A}" presName="hierRoot2" presStyleCnt="0">
        <dgm:presLayoutVars>
          <dgm:hierBranch val="init"/>
        </dgm:presLayoutVars>
      </dgm:prSet>
      <dgm:spPr/>
    </dgm:pt>
    <dgm:pt modelId="{A75CF5DB-131B-4880-B5A6-DC096A586D0B}" type="pres">
      <dgm:prSet presAssocID="{80398E46-262F-45E1-9B4C-EB6508143B4A}" presName="rootComposite" presStyleCnt="0"/>
      <dgm:spPr/>
    </dgm:pt>
    <dgm:pt modelId="{A0957E1C-4EE2-4350-9B09-8ABF2F5BBF00}" type="pres">
      <dgm:prSet presAssocID="{80398E46-262F-45E1-9B4C-EB6508143B4A}" presName="rootText" presStyleLbl="node2" presStyleIdx="1" presStyleCnt="2" custLinFactNeighborX="40138">
        <dgm:presLayoutVars>
          <dgm:chPref val="3"/>
        </dgm:presLayoutVars>
      </dgm:prSet>
      <dgm:spPr/>
    </dgm:pt>
    <dgm:pt modelId="{7BF0031A-5468-4A69-9F0D-98C4B1E6F936}" type="pres">
      <dgm:prSet presAssocID="{80398E46-262F-45E1-9B4C-EB6508143B4A}" presName="rootConnector" presStyleLbl="node2" presStyleIdx="1" presStyleCnt="2"/>
      <dgm:spPr/>
    </dgm:pt>
    <dgm:pt modelId="{98B3BCB9-EF0F-466C-94BA-7A8261D92024}" type="pres">
      <dgm:prSet presAssocID="{80398E46-262F-45E1-9B4C-EB6508143B4A}" presName="hierChild4" presStyleCnt="0"/>
      <dgm:spPr/>
    </dgm:pt>
    <dgm:pt modelId="{10F02457-B110-4208-A206-0728DA284238}" type="pres">
      <dgm:prSet presAssocID="{0D8048A8-D37F-48B0-9972-190CD493E679}" presName="Name37" presStyleLbl="parChTrans1D3" presStyleIdx="3" presStyleCnt="14"/>
      <dgm:spPr/>
    </dgm:pt>
    <dgm:pt modelId="{3283CBBE-E187-4AC1-B74C-97D7E3F033C1}" type="pres">
      <dgm:prSet presAssocID="{D15EC96A-2FC1-439C-8E84-12745A69CAE7}" presName="hierRoot2" presStyleCnt="0">
        <dgm:presLayoutVars>
          <dgm:hierBranch val="init"/>
        </dgm:presLayoutVars>
      </dgm:prSet>
      <dgm:spPr/>
    </dgm:pt>
    <dgm:pt modelId="{F247CA2A-C67B-4E25-91F6-6748DD1090EB}" type="pres">
      <dgm:prSet presAssocID="{D15EC96A-2FC1-439C-8E84-12745A69CAE7}" presName="rootComposite" presStyleCnt="0"/>
      <dgm:spPr/>
    </dgm:pt>
    <dgm:pt modelId="{880160B5-C1FB-4B2E-BA23-72242C0DC62F}" type="pres">
      <dgm:prSet presAssocID="{D15EC96A-2FC1-439C-8E84-12745A69CAE7}" presName="rootText" presStyleLbl="node3" presStyleIdx="3" presStyleCnt="14" custScaleX="172700" custLinFactNeighborX="63804" custLinFactNeighborY="-2676">
        <dgm:presLayoutVars>
          <dgm:chPref val="3"/>
        </dgm:presLayoutVars>
      </dgm:prSet>
      <dgm:spPr/>
    </dgm:pt>
    <dgm:pt modelId="{A0C0D001-5FA9-4D55-8869-F3D4D4399964}" type="pres">
      <dgm:prSet presAssocID="{D15EC96A-2FC1-439C-8E84-12745A69CAE7}" presName="rootConnector" presStyleLbl="node3" presStyleIdx="3" presStyleCnt="14"/>
      <dgm:spPr/>
    </dgm:pt>
    <dgm:pt modelId="{EAD4BFA4-3EC8-4B24-814C-FDE7847DE4FC}" type="pres">
      <dgm:prSet presAssocID="{D15EC96A-2FC1-439C-8E84-12745A69CAE7}" presName="hierChild4" presStyleCnt="0"/>
      <dgm:spPr/>
    </dgm:pt>
    <dgm:pt modelId="{65F1CD1D-7393-479E-9965-0FCE7BADFD6A}" type="pres">
      <dgm:prSet presAssocID="{D15EC96A-2FC1-439C-8E84-12745A69CAE7}" presName="hierChild5" presStyleCnt="0"/>
      <dgm:spPr/>
    </dgm:pt>
    <dgm:pt modelId="{4DABAEB3-7BE7-48E0-B85D-F6BEB2FA51E7}" type="pres">
      <dgm:prSet presAssocID="{58807D45-A6FD-4FA9-A685-1FCFD71ED9AD}" presName="Name37" presStyleLbl="parChTrans1D3" presStyleIdx="4" presStyleCnt="14"/>
      <dgm:spPr/>
    </dgm:pt>
    <dgm:pt modelId="{D6485D15-1F1C-44E0-A15B-D70EFB8771EC}" type="pres">
      <dgm:prSet presAssocID="{28E97414-C34F-4F6F-B02E-157F06DE8A7B}" presName="hierRoot2" presStyleCnt="0">
        <dgm:presLayoutVars>
          <dgm:hierBranch val="init"/>
        </dgm:presLayoutVars>
      </dgm:prSet>
      <dgm:spPr/>
    </dgm:pt>
    <dgm:pt modelId="{A97C0ADE-8C55-4A25-B18F-5E12EEF0B3CC}" type="pres">
      <dgm:prSet presAssocID="{28E97414-C34F-4F6F-B02E-157F06DE8A7B}" presName="rootComposite" presStyleCnt="0"/>
      <dgm:spPr/>
    </dgm:pt>
    <dgm:pt modelId="{42100241-C4AD-4000-9995-B8DB494BBFD3}" type="pres">
      <dgm:prSet presAssocID="{28E97414-C34F-4F6F-B02E-157F06DE8A7B}" presName="rootText" presStyleLbl="node3" presStyleIdx="4" presStyleCnt="14" custScaleX="176368" custLinFactNeighborX="63804" custLinFactNeighborY="-5352">
        <dgm:presLayoutVars>
          <dgm:chPref val="3"/>
        </dgm:presLayoutVars>
      </dgm:prSet>
      <dgm:spPr/>
    </dgm:pt>
    <dgm:pt modelId="{6F5AAE6F-C017-4A39-AD9C-661F37683A53}" type="pres">
      <dgm:prSet presAssocID="{28E97414-C34F-4F6F-B02E-157F06DE8A7B}" presName="rootConnector" presStyleLbl="node3" presStyleIdx="4" presStyleCnt="14"/>
      <dgm:spPr/>
    </dgm:pt>
    <dgm:pt modelId="{9A9C82BE-5507-4DB4-ADF8-12087BB3B54B}" type="pres">
      <dgm:prSet presAssocID="{28E97414-C34F-4F6F-B02E-157F06DE8A7B}" presName="hierChild4" presStyleCnt="0"/>
      <dgm:spPr/>
    </dgm:pt>
    <dgm:pt modelId="{0FE758F4-22C9-4D49-9862-CD364FCDB733}" type="pres">
      <dgm:prSet presAssocID="{28E97414-C34F-4F6F-B02E-157F06DE8A7B}" presName="hierChild5" presStyleCnt="0"/>
      <dgm:spPr/>
    </dgm:pt>
    <dgm:pt modelId="{2DE568C3-19E0-4039-9FC0-448F8150E7D3}" type="pres">
      <dgm:prSet presAssocID="{AD15C8A1-6494-4470-9566-0F2951238F2E}" presName="Name37" presStyleLbl="parChTrans1D3" presStyleIdx="5" presStyleCnt="14"/>
      <dgm:spPr/>
    </dgm:pt>
    <dgm:pt modelId="{744FE453-0DF3-4AC3-8F44-B7D3F02BD4A6}" type="pres">
      <dgm:prSet presAssocID="{8C7D8658-C695-4329-A197-4BB9D84A5F06}" presName="hierRoot2" presStyleCnt="0">
        <dgm:presLayoutVars>
          <dgm:hierBranch val="init"/>
        </dgm:presLayoutVars>
      </dgm:prSet>
      <dgm:spPr/>
    </dgm:pt>
    <dgm:pt modelId="{07673240-B6B7-4DB9-A8AD-B0C16B96471B}" type="pres">
      <dgm:prSet presAssocID="{8C7D8658-C695-4329-A197-4BB9D84A5F06}" presName="rootComposite" presStyleCnt="0"/>
      <dgm:spPr/>
    </dgm:pt>
    <dgm:pt modelId="{01DEDF69-A651-4F79-956E-CA86BED73694}" type="pres">
      <dgm:prSet presAssocID="{8C7D8658-C695-4329-A197-4BB9D84A5F06}" presName="rootText" presStyleLbl="node3" presStyleIdx="5" presStyleCnt="14" custScaleX="177182" custLinFactNeighborX="65231">
        <dgm:presLayoutVars>
          <dgm:chPref val="3"/>
        </dgm:presLayoutVars>
      </dgm:prSet>
      <dgm:spPr/>
    </dgm:pt>
    <dgm:pt modelId="{FEACAC8E-472C-4BA5-83F9-2ED6971BF52F}" type="pres">
      <dgm:prSet presAssocID="{8C7D8658-C695-4329-A197-4BB9D84A5F06}" presName="rootConnector" presStyleLbl="node3" presStyleIdx="5" presStyleCnt="14"/>
      <dgm:spPr/>
    </dgm:pt>
    <dgm:pt modelId="{967DCDA9-B21A-4BC3-B55C-F9844738F22F}" type="pres">
      <dgm:prSet presAssocID="{8C7D8658-C695-4329-A197-4BB9D84A5F06}" presName="hierChild4" presStyleCnt="0"/>
      <dgm:spPr/>
    </dgm:pt>
    <dgm:pt modelId="{BFFBBCF0-FAA2-498B-94A2-4B05D38B9F2A}" type="pres">
      <dgm:prSet presAssocID="{8C7D8658-C695-4329-A197-4BB9D84A5F06}" presName="hierChild5" presStyleCnt="0"/>
      <dgm:spPr/>
    </dgm:pt>
    <dgm:pt modelId="{01B4AE95-8F1A-41AD-877F-C3D324B3EB55}" type="pres">
      <dgm:prSet presAssocID="{80A8DBC3-353D-42A9-8DC2-4B4DB4915EC3}" presName="Name37" presStyleLbl="parChTrans1D3" presStyleIdx="6" presStyleCnt="14"/>
      <dgm:spPr/>
    </dgm:pt>
    <dgm:pt modelId="{2DD49540-23BC-4005-8644-F70492371ECC}" type="pres">
      <dgm:prSet presAssocID="{6F9535A3-0BCE-48C3-BEF5-D2B0A4BC5849}" presName="hierRoot2" presStyleCnt="0">
        <dgm:presLayoutVars>
          <dgm:hierBranch val="init"/>
        </dgm:presLayoutVars>
      </dgm:prSet>
      <dgm:spPr/>
    </dgm:pt>
    <dgm:pt modelId="{033019C6-2ECF-439B-9AB9-33E1B81C8529}" type="pres">
      <dgm:prSet presAssocID="{6F9535A3-0BCE-48C3-BEF5-D2B0A4BC5849}" presName="rootComposite" presStyleCnt="0"/>
      <dgm:spPr/>
    </dgm:pt>
    <dgm:pt modelId="{4FD2231E-99A8-4C56-8C41-E89AF042E9EE}" type="pres">
      <dgm:prSet presAssocID="{6F9535A3-0BCE-48C3-BEF5-D2B0A4BC5849}" presName="rootText" presStyleLbl="node3" presStyleIdx="6" presStyleCnt="14" custScaleX="197301" custLinFactNeighborX="65231" custLinFactNeighborY="-2676">
        <dgm:presLayoutVars>
          <dgm:chPref val="3"/>
        </dgm:presLayoutVars>
      </dgm:prSet>
      <dgm:spPr/>
    </dgm:pt>
    <dgm:pt modelId="{7428F934-D299-4148-9195-DFDB3D41BABE}" type="pres">
      <dgm:prSet presAssocID="{6F9535A3-0BCE-48C3-BEF5-D2B0A4BC5849}" presName="rootConnector" presStyleLbl="node3" presStyleIdx="6" presStyleCnt="14"/>
      <dgm:spPr/>
    </dgm:pt>
    <dgm:pt modelId="{1484398B-DA90-43B2-91CC-F3D273E255AD}" type="pres">
      <dgm:prSet presAssocID="{6F9535A3-0BCE-48C3-BEF5-D2B0A4BC5849}" presName="hierChild4" presStyleCnt="0"/>
      <dgm:spPr/>
    </dgm:pt>
    <dgm:pt modelId="{43E5F948-EAE6-474E-96E9-9CBEF6BA4907}" type="pres">
      <dgm:prSet presAssocID="{6F9535A3-0BCE-48C3-BEF5-D2B0A4BC5849}" presName="hierChild5" presStyleCnt="0"/>
      <dgm:spPr/>
    </dgm:pt>
    <dgm:pt modelId="{FA075205-8F40-49A0-A7D9-FC5346BE6495}" type="pres">
      <dgm:prSet presAssocID="{914780BD-DBFC-49E2-AA97-D77C4771023C}" presName="Name37" presStyleLbl="parChTrans1D3" presStyleIdx="7" presStyleCnt="14"/>
      <dgm:spPr/>
    </dgm:pt>
    <dgm:pt modelId="{120BE68C-B47D-4756-9239-E85F0C07F9AE}" type="pres">
      <dgm:prSet presAssocID="{64B5177E-C568-41F9-96A0-E6DB77B9FC7C}" presName="hierRoot2" presStyleCnt="0">
        <dgm:presLayoutVars>
          <dgm:hierBranch val="init"/>
        </dgm:presLayoutVars>
      </dgm:prSet>
      <dgm:spPr/>
    </dgm:pt>
    <dgm:pt modelId="{C6959081-5CD6-4201-A15A-B77BD71F88A1}" type="pres">
      <dgm:prSet presAssocID="{64B5177E-C568-41F9-96A0-E6DB77B9FC7C}" presName="rootComposite" presStyleCnt="0"/>
      <dgm:spPr/>
    </dgm:pt>
    <dgm:pt modelId="{B2111112-AEED-47AC-B951-36A99FE98288}" type="pres">
      <dgm:prSet presAssocID="{64B5177E-C568-41F9-96A0-E6DB77B9FC7C}" presName="rootText" presStyleLbl="node3" presStyleIdx="7" presStyleCnt="14" custScaleX="184518" custLinFactNeighborX="65231" custLinFactNeighborY="-5352">
        <dgm:presLayoutVars>
          <dgm:chPref val="3"/>
        </dgm:presLayoutVars>
      </dgm:prSet>
      <dgm:spPr/>
    </dgm:pt>
    <dgm:pt modelId="{04A8F18F-FCCF-44CB-AA85-4CD76DE28473}" type="pres">
      <dgm:prSet presAssocID="{64B5177E-C568-41F9-96A0-E6DB77B9FC7C}" presName="rootConnector" presStyleLbl="node3" presStyleIdx="7" presStyleCnt="14"/>
      <dgm:spPr/>
    </dgm:pt>
    <dgm:pt modelId="{B66903C8-F215-4E19-BEC8-C3DC1FF502A3}" type="pres">
      <dgm:prSet presAssocID="{64B5177E-C568-41F9-96A0-E6DB77B9FC7C}" presName="hierChild4" presStyleCnt="0"/>
      <dgm:spPr/>
    </dgm:pt>
    <dgm:pt modelId="{20AC4EF4-3D9E-4696-97F3-3257F21A2A88}" type="pres">
      <dgm:prSet presAssocID="{64B5177E-C568-41F9-96A0-E6DB77B9FC7C}" presName="hierChild5" presStyleCnt="0"/>
      <dgm:spPr/>
    </dgm:pt>
    <dgm:pt modelId="{F6D3CA28-9BE0-4918-A6F0-E0D34E207EE8}" type="pres">
      <dgm:prSet presAssocID="{223CD3A3-DD32-4724-81CF-58B8079C7FDB}" presName="Name37" presStyleLbl="parChTrans1D3" presStyleIdx="8" presStyleCnt="14"/>
      <dgm:spPr/>
    </dgm:pt>
    <dgm:pt modelId="{EBC16BA6-7D84-4657-8BB9-8E5FEAB3374F}" type="pres">
      <dgm:prSet presAssocID="{D9220258-133E-4A96-B5DF-93709CB6CB9D}" presName="hierRoot2" presStyleCnt="0">
        <dgm:presLayoutVars>
          <dgm:hierBranch val="init"/>
        </dgm:presLayoutVars>
      </dgm:prSet>
      <dgm:spPr/>
    </dgm:pt>
    <dgm:pt modelId="{45E807BA-F08C-4C22-9E67-4CEED5F4B070}" type="pres">
      <dgm:prSet presAssocID="{D9220258-133E-4A96-B5DF-93709CB6CB9D}" presName="rootComposite" presStyleCnt="0"/>
      <dgm:spPr/>
    </dgm:pt>
    <dgm:pt modelId="{06AC28A8-8D9A-4EDA-9411-A4B7128749AE}" type="pres">
      <dgm:prSet presAssocID="{D9220258-133E-4A96-B5DF-93709CB6CB9D}" presName="rootText" presStyleLbl="node3" presStyleIdx="8" presStyleCnt="14" custScaleX="188186" custLinFactNeighborX="65231">
        <dgm:presLayoutVars>
          <dgm:chPref val="3"/>
        </dgm:presLayoutVars>
      </dgm:prSet>
      <dgm:spPr/>
    </dgm:pt>
    <dgm:pt modelId="{683FA6AC-2866-4FCE-B9EA-4A47613087E5}" type="pres">
      <dgm:prSet presAssocID="{D9220258-133E-4A96-B5DF-93709CB6CB9D}" presName="rootConnector" presStyleLbl="node3" presStyleIdx="8" presStyleCnt="14"/>
      <dgm:spPr/>
    </dgm:pt>
    <dgm:pt modelId="{EFE770E6-42A8-4B8C-8A0A-3134041E5580}" type="pres">
      <dgm:prSet presAssocID="{D9220258-133E-4A96-B5DF-93709CB6CB9D}" presName="hierChild4" presStyleCnt="0"/>
      <dgm:spPr/>
    </dgm:pt>
    <dgm:pt modelId="{51AFFAA9-98E9-40EA-AB35-8C44376B39CE}" type="pres">
      <dgm:prSet presAssocID="{D9220258-133E-4A96-B5DF-93709CB6CB9D}" presName="hierChild5" presStyleCnt="0"/>
      <dgm:spPr/>
    </dgm:pt>
    <dgm:pt modelId="{66863162-CAAC-4D4D-8DA1-0EC5DB4C625B}" type="pres">
      <dgm:prSet presAssocID="{9FD17B5A-669B-493B-BEC3-C49650CA77FD}" presName="Name37" presStyleLbl="parChTrans1D3" presStyleIdx="9" presStyleCnt="14"/>
      <dgm:spPr/>
    </dgm:pt>
    <dgm:pt modelId="{F3DC5C14-BE6D-4108-9C3F-7DBB3C2A4C78}" type="pres">
      <dgm:prSet presAssocID="{0F1DF147-3794-45A9-AE84-1F86DB009F1D}" presName="hierRoot2" presStyleCnt="0">
        <dgm:presLayoutVars>
          <dgm:hierBranch val="init"/>
        </dgm:presLayoutVars>
      </dgm:prSet>
      <dgm:spPr/>
    </dgm:pt>
    <dgm:pt modelId="{3BEBFF2E-AEA5-48D9-9BA3-26D2395EE7D3}" type="pres">
      <dgm:prSet presAssocID="{0F1DF147-3794-45A9-AE84-1F86DB009F1D}" presName="rootComposite" presStyleCnt="0"/>
      <dgm:spPr/>
    </dgm:pt>
    <dgm:pt modelId="{732630B8-6400-44E5-A917-6750534C3BFF}" type="pres">
      <dgm:prSet presAssocID="{0F1DF147-3794-45A9-AE84-1F86DB009F1D}" presName="rootText" presStyleLbl="node3" presStyleIdx="9" presStyleCnt="14" custScaleX="188186" custLinFactNeighborX="65231" custLinFactNeighborY="-2676">
        <dgm:presLayoutVars>
          <dgm:chPref val="3"/>
        </dgm:presLayoutVars>
      </dgm:prSet>
      <dgm:spPr/>
    </dgm:pt>
    <dgm:pt modelId="{700B7A08-2AC4-4D53-AE99-FF1A4C4CE2E2}" type="pres">
      <dgm:prSet presAssocID="{0F1DF147-3794-45A9-AE84-1F86DB009F1D}" presName="rootConnector" presStyleLbl="node3" presStyleIdx="9" presStyleCnt="14"/>
      <dgm:spPr/>
    </dgm:pt>
    <dgm:pt modelId="{F8C5BB94-BE50-40CA-9D64-D23046C3F488}" type="pres">
      <dgm:prSet presAssocID="{0F1DF147-3794-45A9-AE84-1F86DB009F1D}" presName="hierChild4" presStyleCnt="0"/>
      <dgm:spPr/>
    </dgm:pt>
    <dgm:pt modelId="{4B6BCA95-FE4C-48FF-937A-D374E10B5696}" type="pres">
      <dgm:prSet presAssocID="{0F1DF147-3794-45A9-AE84-1F86DB009F1D}" presName="hierChild5" presStyleCnt="0"/>
      <dgm:spPr/>
    </dgm:pt>
    <dgm:pt modelId="{5BD8119A-FE66-4095-91A5-40EE173A2F0C}" type="pres">
      <dgm:prSet presAssocID="{78A438EA-D61D-4808-8A95-B951F2FB48EA}" presName="Name37" presStyleLbl="parChTrans1D3" presStyleIdx="10" presStyleCnt="14"/>
      <dgm:spPr/>
    </dgm:pt>
    <dgm:pt modelId="{94A9E5DD-796F-4CB1-8485-1AAF27F15D5A}" type="pres">
      <dgm:prSet presAssocID="{66071B5F-4889-44B4-A07E-C6EE1D829E5D}" presName="hierRoot2" presStyleCnt="0">
        <dgm:presLayoutVars>
          <dgm:hierBranch val="init"/>
        </dgm:presLayoutVars>
      </dgm:prSet>
      <dgm:spPr/>
    </dgm:pt>
    <dgm:pt modelId="{9698D54F-3BD7-4851-A08B-F26F3E7A4308}" type="pres">
      <dgm:prSet presAssocID="{66071B5F-4889-44B4-A07E-C6EE1D829E5D}" presName="rootComposite" presStyleCnt="0"/>
      <dgm:spPr/>
    </dgm:pt>
    <dgm:pt modelId="{77B0B59F-4D97-4E83-9827-EABE5947D3E4}" type="pres">
      <dgm:prSet presAssocID="{66071B5F-4889-44B4-A07E-C6EE1D829E5D}" presName="rootText" presStyleLbl="node3" presStyleIdx="10" presStyleCnt="14" custScaleX="263686" custLinFactNeighborX="65231" custLinFactNeighborY="-2676">
        <dgm:presLayoutVars>
          <dgm:chPref val="3"/>
        </dgm:presLayoutVars>
      </dgm:prSet>
      <dgm:spPr/>
    </dgm:pt>
    <dgm:pt modelId="{6949FFE4-0D6A-4961-AFCE-E674C09F6789}" type="pres">
      <dgm:prSet presAssocID="{66071B5F-4889-44B4-A07E-C6EE1D829E5D}" presName="rootConnector" presStyleLbl="node3" presStyleIdx="10" presStyleCnt="14"/>
      <dgm:spPr/>
    </dgm:pt>
    <dgm:pt modelId="{A453EF9C-A8CA-47F8-A657-44911A6F5B98}" type="pres">
      <dgm:prSet presAssocID="{66071B5F-4889-44B4-A07E-C6EE1D829E5D}" presName="hierChild4" presStyleCnt="0"/>
      <dgm:spPr/>
    </dgm:pt>
    <dgm:pt modelId="{936BC544-B741-4D56-800F-53A0C40250E8}" type="pres">
      <dgm:prSet presAssocID="{66071B5F-4889-44B4-A07E-C6EE1D829E5D}" presName="hierChild5" presStyleCnt="0"/>
      <dgm:spPr/>
    </dgm:pt>
    <dgm:pt modelId="{D8CCDCB4-F694-43D5-BABE-8101EB787B1A}" type="pres">
      <dgm:prSet presAssocID="{FA803CC2-7945-4E19-9767-755A37AE914A}" presName="Name37" presStyleLbl="parChTrans1D3" presStyleIdx="11" presStyleCnt="14"/>
      <dgm:spPr/>
    </dgm:pt>
    <dgm:pt modelId="{A29AA796-8A46-42E4-9E3C-5EDBA4F52573}" type="pres">
      <dgm:prSet presAssocID="{E66DC934-FCBB-4E2B-82E1-BFB4285E8E99}" presName="hierRoot2" presStyleCnt="0">
        <dgm:presLayoutVars>
          <dgm:hierBranch val="init"/>
        </dgm:presLayoutVars>
      </dgm:prSet>
      <dgm:spPr/>
    </dgm:pt>
    <dgm:pt modelId="{E9E5A37E-C9F9-4653-B1F1-3FE9D7E07034}" type="pres">
      <dgm:prSet presAssocID="{E66DC934-FCBB-4E2B-82E1-BFB4285E8E99}" presName="rootComposite" presStyleCnt="0"/>
      <dgm:spPr/>
    </dgm:pt>
    <dgm:pt modelId="{51F2233A-76FE-4B43-9996-2FBE386097F9}" type="pres">
      <dgm:prSet presAssocID="{E66DC934-FCBB-4E2B-82E1-BFB4285E8E99}" presName="rootText" presStyleLbl="node3" presStyleIdx="11" presStyleCnt="14" custScaleX="269847" custLinFactNeighborX="63804" custLinFactNeighborY="-2676">
        <dgm:presLayoutVars>
          <dgm:chPref val="3"/>
        </dgm:presLayoutVars>
      </dgm:prSet>
      <dgm:spPr/>
    </dgm:pt>
    <dgm:pt modelId="{4AF34993-E1A6-4F18-8331-C5C009FFA122}" type="pres">
      <dgm:prSet presAssocID="{E66DC934-FCBB-4E2B-82E1-BFB4285E8E99}" presName="rootConnector" presStyleLbl="node3" presStyleIdx="11" presStyleCnt="14"/>
      <dgm:spPr/>
    </dgm:pt>
    <dgm:pt modelId="{8E356C13-42D9-49DA-A39F-2D1B6EC729D0}" type="pres">
      <dgm:prSet presAssocID="{E66DC934-FCBB-4E2B-82E1-BFB4285E8E99}" presName="hierChild4" presStyleCnt="0"/>
      <dgm:spPr/>
    </dgm:pt>
    <dgm:pt modelId="{5D6EEFCC-3769-4DE2-BD89-3E8809BB7E52}" type="pres">
      <dgm:prSet presAssocID="{E66DC934-FCBB-4E2B-82E1-BFB4285E8E99}" presName="hierChild5" presStyleCnt="0"/>
      <dgm:spPr/>
    </dgm:pt>
    <dgm:pt modelId="{C7AF4227-2923-450B-B3CF-634586A8D507}" type="pres">
      <dgm:prSet presAssocID="{B4B4EBFA-5F92-4698-B94B-C4E21B2158B2}" presName="Name37" presStyleLbl="parChTrans1D3" presStyleIdx="12" presStyleCnt="14"/>
      <dgm:spPr/>
    </dgm:pt>
    <dgm:pt modelId="{55D8A9FD-9D71-4ED6-9DBA-7B6B6F9FD4E7}" type="pres">
      <dgm:prSet presAssocID="{76141902-CAC0-4495-94B7-1A649838C69F}" presName="hierRoot2" presStyleCnt="0">
        <dgm:presLayoutVars>
          <dgm:hierBranch val="init"/>
        </dgm:presLayoutVars>
      </dgm:prSet>
      <dgm:spPr/>
    </dgm:pt>
    <dgm:pt modelId="{195B6C2C-7A6A-49BC-9976-69FE350E93A1}" type="pres">
      <dgm:prSet presAssocID="{76141902-CAC0-4495-94B7-1A649838C69F}" presName="rootComposite" presStyleCnt="0"/>
      <dgm:spPr/>
    </dgm:pt>
    <dgm:pt modelId="{BF870863-0BCA-4198-8F34-7A6AEB2EEC94}" type="pres">
      <dgm:prSet presAssocID="{76141902-CAC0-4495-94B7-1A649838C69F}" presName="rootText" presStyleLbl="node3" presStyleIdx="12" presStyleCnt="14" custScaleX="201751" custLinFactNeighborX="65074" custLinFactNeighborY="2656">
        <dgm:presLayoutVars>
          <dgm:chPref val="3"/>
        </dgm:presLayoutVars>
      </dgm:prSet>
      <dgm:spPr/>
    </dgm:pt>
    <dgm:pt modelId="{24131ECC-9640-434C-B608-5A3932936817}" type="pres">
      <dgm:prSet presAssocID="{76141902-CAC0-4495-94B7-1A649838C69F}" presName="rootConnector" presStyleLbl="node3" presStyleIdx="12" presStyleCnt="14"/>
      <dgm:spPr/>
    </dgm:pt>
    <dgm:pt modelId="{21339BDC-94B0-4D80-B055-8E73F595EA36}" type="pres">
      <dgm:prSet presAssocID="{76141902-CAC0-4495-94B7-1A649838C69F}" presName="hierChild4" presStyleCnt="0"/>
      <dgm:spPr/>
    </dgm:pt>
    <dgm:pt modelId="{392865ED-F457-40CD-B907-63A55F893F8A}" type="pres">
      <dgm:prSet presAssocID="{76141902-CAC0-4495-94B7-1A649838C69F}" presName="hierChild5" presStyleCnt="0"/>
      <dgm:spPr/>
    </dgm:pt>
    <dgm:pt modelId="{5D97D742-30CB-49DC-A666-9782E2037EE7}" type="pres">
      <dgm:prSet presAssocID="{EFF6F4C8-F88F-4BE0-BE44-F4BF3265AE79}" presName="Name37" presStyleLbl="parChTrans1D3" presStyleIdx="13" presStyleCnt="14"/>
      <dgm:spPr/>
    </dgm:pt>
    <dgm:pt modelId="{4516666C-1430-4E53-AA53-A74A89F7D9A4}" type="pres">
      <dgm:prSet presAssocID="{97FD97EE-FC9B-482C-9E4B-31921673B28B}" presName="hierRoot2" presStyleCnt="0">
        <dgm:presLayoutVars>
          <dgm:hierBranch val="init"/>
        </dgm:presLayoutVars>
      </dgm:prSet>
      <dgm:spPr/>
    </dgm:pt>
    <dgm:pt modelId="{9FB9ED43-DC5D-42A6-ABA0-E009CBC2DB08}" type="pres">
      <dgm:prSet presAssocID="{97FD97EE-FC9B-482C-9E4B-31921673B28B}" presName="rootComposite" presStyleCnt="0"/>
      <dgm:spPr/>
    </dgm:pt>
    <dgm:pt modelId="{0CCA6F18-0B64-465C-A5DF-E842AFEE1BFE}" type="pres">
      <dgm:prSet presAssocID="{97FD97EE-FC9B-482C-9E4B-31921673B28B}" presName="rootText" presStyleLbl="node3" presStyleIdx="13" presStyleCnt="14" custScaleX="202706" custLinFactNeighborX="67730" custLinFactNeighborY="-2656">
        <dgm:presLayoutVars>
          <dgm:chPref val="3"/>
        </dgm:presLayoutVars>
      </dgm:prSet>
      <dgm:spPr/>
    </dgm:pt>
    <dgm:pt modelId="{6C87D811-7EB0-4CA4-ADE0-A4840DEB096C}" type="pres">
      <dgm:prSet presAssocID="{97FD97EE-FC9B-482C-9E4B-31921673B28B}" presName="rootConnector" presStyleLbl="node3" presStyleIdx="13" presStyleCnt="14"/>
      <dgm:spPr/>
    </dgm:pt>
    <dgm:pt modelId="{771CFB17-4629-4720-8ED9-AB4BB402A0B8}" type="pres">
      <dgm:prSet presAssocID="{97FD97EE-FC9B-482C-9E4B-31921673B28B}" presName="hierChild4" presStyleCnt="0"/>
      <dgm:spPr/>
    </dgm:pt>
    <dgm:pt modelId="{9D9C781D-C4F9-4FAA-84F9-457FB1B70D88}" type="pres">
      <dgm:prSet presAssocID="{97FD97EE-FC9B-482C-9E4B-31921673B28B}" presName="hierChild5" presStyleCnt="0"/>
      <dgm:spPr/>
    </dgm:pt>
    <dgm:pt modelId="{5F660C7B-391B-4466-9DAE-BB2BEE933AFF}" type="pres">
      <dgm:prSet presAssocID="{80398E46-262F-45E1-9B4C-EB6508143B4A}" presName="hierChild5" presStyleCnt="0"/>
      <dgm:spPr/>
    </dgm:pt>
    <dgm:pt modelId="{E60295F2-3973-4985-82A7-DAAE5AF0EFBB}" type="pres">
      <dgm:prSet presAssocID="{869442F8-CEB2-4D1C-89F2-70BF5D0B9D87}" presName="hierChild3" presStyleCnt="0"/>
      <dgm:spPr/>
    </dgm:pt>
  </dgm:ptLst>
  <dgm:cxnLst>
    <dgm:cxn modelId="{A53F4601-C388-4781-9AAE-71C987E58285}" srcId="{80398E46-262F-45E1-9B4C-EB6508143B4A}" destId="{28E97414-C34F-4F6F-B02E-157F06DE8A7B}" srcOrd="1" destOrd="0" parTransId="{58807D45-A6FD-4FA9-A685-1FCFD71ED9AD}" sibTransId="{7E23526E-8D3B-44AB-ADAF-D42D0065CEBA}"/>
    <dgm:cxn modelId="{55A0E607-F565-4184-BF58-16D2139ED1E5}" type="presOf" srcId="{869442F8-CEB2-4D1C-89F2-70BF5D0B9D87}" destId="{9A7B8A02-D590-4944-8034-FE0C5C625562}" srcOrd="1" destOrd="0" presId="urn:microsoft.com/office/officeart/2005/8/layout/orgChart1"/>
    <dgm:cxn modelId="{ADC31A0C-8104-4C5A-8289-64348A0176CE}" type="presOf" srcId="{22677005-03EB-4B9F-A09C-6EC5049D31AF}" destId="{78D907B1-CBFE-46C9-B082-C564C5AE720A}" srcOrd="1" destOrd="0" presId="urn:microsoft.com/office/officeart/2005/8/layout/orgChart1"/>
    <dgm:cxn modelId="{1FCFE90D-9906-48C0-BCD3-401D76253E23}" srcId="{165B506E-434C-4C58-A60F-5A9CFA142172}" destId="{A727D2E1-DAEA-42CF-81B3-D2347212100F}" srcOrd="4" destOrd="0" parTransId="{EF9B3156-FD7C-479D-BAF2-4CD90F6B7EAE}" sibTransId="{6ED121F3-F113-45C8-99C0-C1A82EDD6947}"/>
    <dgm:cxn modelId="{0D86480F-94C0-4BE1-8A39-8ECD8873262C}" type="presOf" srcId="{5D0094F6-3447-4154-9BB0-23F85EC9366E}" destId="{A4C0DD4B-9BC7-4EAE-9FE8-619B0647DA6A}" srcOrd="0" destOrd="0" presId="urn:microsoft.com/office/officeart/2005/8/layout/orgChart1"/>
    <dgm:cxn modelId="{73B95310-BCB5-4832-9D3A-95CCE5098F7F}" srcId="{869442F8-CEB2-4D1C-89F2-70BF5D0B9D87}" destId="{80398E46-262F-45E1-9B4C-EB6508143B4A}" srcOrd="1" destOrd="0" parTransId="{82944289-4D74-4208-8F2D-28EE53C88FC1}" sibTransId="{3577A664-5385-4ABE-A8A5-984BFCCF8B03}"/>
    <dgm:cxn modelId="{1C4AF810-1A9A-4AFA-A2D4-E9CC50C77096}" type="presOf" srcId="{5E564259-F1A4-4C53-BFB0-0C42D78C9F1E}" destId="{B24980C7-E5CC-4BAF-B670-65E8A2E560A6}" srcOrd="0" destOrd="0" presId="urn:microsoft.com/office/officeart/2005/8/layout/orgChart1"/>
    <dgm:cxn modelId="{2C823011-5A01-4736-8D4D-8F4F63B5026F}" type="presOf" srcId="{28E97414-C34F-4F6F-B02E-157F06DE8A7B}" destId="{6F5AAE6F-C017-4A39-AD9C-661F37683A53}" srcOrd="1" destOrd="0" presId="urn:microsoft.com/office/officeart/2005/8/layout/orgChart1"/>
    <dgm:cxn modelId="{ED199B11-2722-416B-BCDD-193D29011753}" type="presOf" srcId="{A727D2E1-DAEA-42CF-81B3-D2347212100F}" destId="{5262B55C-3B6C-4818-9F9C-52F9561562A1}" srcOrd="0" destOrd="0" presId="urn:microsoft.com/office/officeart/2005/8/layout/orgChart1"/>
    <dgm:cxn modelId="{C015A911-D766-4665-984E-2C6D234A4FD6}" srcId="{80398E46-262F-45E1-9B4C-EB6508143B4A}" destId="{8C7D8658-C695-4329-A197-4BB9D84A5F06}" srcOrd="2" destOrd="0" parTransId="{AD15C8A1-6494-4470-9566-0F2951238F2E}" sibTransId="{A417CA0B-F772-4DEB-86EF-B2ACB73F6111}"/>
    <dgm:cxn modelId="{8DA6BB11-586C-41FA-8D72-12C2E3E3F6B7}" type="presOf" srcId="{B6EB11AC-4564-45A2-8E4F-9E131909657F}" destId="{A8632A1C-421F-4AE9-9ABE-E9FC7681DF2E}" srcOrd="0" destOrd="0" presId="urn:microsoft.com/office/officeart/2005/8/layout/orgChart1"/>
    <dgm:cxn modelId="{A303CD14-415A-4AC6-89AE-14FC3BF13F45}" type="presOf" srcId="{0F1DF147-3794-45A9-AE84-1F86DB009F1D}" destId="{700B7A08-2AC4-4D53-AE99-FF1A4C4CE2E2}" srcOrd="1" destOrd="0" presId="urn:microsoft.com/office/officeart/2005/8/layout/orgChart1"/>
    <dgm:cxn modelId="{AFAB5617-AB2B-427B-8D87-9BA9208468C5}" type="presOf" srcId="{165B506E-434C-4C58-A60F-5A9CFA142172}" destId="{69587107-2A58-44CD-BD11-C0E43E6E49FF}" srcOrd="1" destOrd="0" presId="urn:microsoft.com/office/officeart/2005/8/layout/orgChart1"/>
    <dgm:cxn modelId="{424BD417-E7B2-49B5-908F-C2214B027304}" type="presOf" srcId="{7A162251-B7DF-4DE4-9757-B22B2B43D75C}" destId="{A3D98D1C-A321-439E-84C6-249E06673670}" srcOrd="0" destOrd="0" presId="urn:microsoft.com/office/officeart/2005/8/layout/orgChart1"/>
    <dgm:cxn modelId="{537DEE1C-D51E-475F-9511-2A74AA90258A}" type="presOf" srcId="{E66DC934-FCBB-4E2B-82E1-BFB4285E8E99}" destId="{4AF34993-E1A6-4F18-8331-C5C009FFA122}" srcOrd="1" destOrd="0" presId="urn:microsoft.com/office/officeart/2005/8/layout/orgChart1"/>
    <dgm:cxn modelId="{7AD5261D-EF7E-41DA-B34E-A0E6A5314700}" type="presOf" srcId="{D9220258-133E-4A96-B5DF-93709CB6CB9D}" destId="{683FA6AC-2866-4FCE-B9EA-4A47613087E5}" srcOrd="1" destOrd="0" presId="urn:microsoft.com/office/officeart/2005/8/layout/orgChart1"/>
    <dgm:cxn modelId="{D82FE61E-528B-453D-B2DA-D18AFCC1008B}" type="presOf" srcId="{80A8DBC3-353D-42A9-8DC2-4B4DB4915EC3}" destId="{01B4AE95-8F1A-41AD-877F-C3D324B3EB55}" srcOrd="0" destOrd="0" presId="urn:microsoft.com/office/officeart/2005/8/layout/orgChart1"/>
    <dgm:cxn modelId="{B24F041F-1D7C-4764-88F7-676BA3EFFED9}" srcId="{165B506E-434C-4C58-A60F-5A9CFA142172}" destId="{5D0094F6-3447-4154-9BB0-23F85EC9366E}" srcOrd="11" destOrd="0" parTransId="{2333FE32-64D1-4ABC-BF75-6E1D678FA9BA}" sibTransId="{6E87D637-FEAA-4213-9C80-A90EEA2239AA}"/>
    <dgm:cxn modelId="{CE454E20-DD80-4A3C-A37A-F0C7BE5E4586}" type="presOf" srcId="{DBCAB523-F681-4EE0-9B52-7586BFE44AD0}" destId="{0C199875-6849-4AC3-8649-265ACB5D2ED6}" srcOrd="0" destOrd="0" presId="urn:microsoft.com/office/officeart/2005/8/layout/orgChart1"/>
    <dgm:cxn modelId="{DFCB4921-CCEE-48C0-951A-753E6C06EECD}" type="presOf" srcId="{8C7D8658-C695-4329-A197-4BB9D84A5F06}" destId="{FEACAC8E-472C-4BA5-83F9-2ED6971BF52F}" srcOrd="1" destOrd="0" presId="urn:microsoft.com/office/officeart/2005/8/layout/orgChart1"/>
    <dgm:cxn modelId="{B166E025-3D70-4C37-B6D0-64F19F25D2F7}" type="presOf" srcId="{AD197FB8-DDC0-4D17-907F-367955FDD62E}" destId="{FF05537E-DA9F-466A-8EF6-8B2DCEE04602}" srcOrd="0" destOrd="0" presId="urn:microsoft.com/office/officeart/2005/8/layout/orgChart1"/>
    <dgm:cxn modelId="{AECBF729-5976-4DFF-B095-42F208E68BF8}" type="presOf" srcId="{64B5177E-C568-41F9-96A0-E6DB77B9FC7C}" destId="{04A8F18F-FCCF-44CB-AA85-4CD76DE28473}" srcOrd="1" destOrd="0" presId="urn:microsoft.com/office/officeart/2005/8/layout/orgChart1"/>
    <dgm:cxn modelId="{4C80532A-3A5F-46E9-9511-12BE1D1DAB60}" type="presOf" srcId="{E66DC934-FCBB-4E2B-82E1-BFB4285E8E99}" destId="{51F2233A-76FE-4B43-9996-2FBE386097F9}" srcOrd="0" destOrd="0" presId="urn:microsoft.com/office/officeart/2005/8/layout/orgChart1"/>
    <dgm:cxn modelId="{26A10130-58B6-46AB-B141-102029E94457}" type="presOf" srcId="{58807D45-A6FD-4FA9-A685-1FCFD71ED9AD}" destId="{4DABAEB3-7BE7-48E0-B85D-F6BEB2FA51E7}" srcOrd="0" destOrd="0" presId="urn:microsoft.com/office/officeart/2005/8/layout/orgChart1"/>
    <dgm:cxn modelId="{52BBD132-ADE0-4596-916F-7ABBD1D0F288}" srcId="{165B506E-434C-4C58-A60F-5A9CFA142172}" destId="{D6906F6F-FE33-4A67-9BE7-CEEF191886C9}" srcOrd="10" destOrd="0" parTransId="{03219BF0-6826-469A-875B-C40C38CB7F20}" sibTransId="{4CA24D92-92CA-40AA-9DC2-4F147079D108}"/>
    <dgm:cxn modelId="{B203B035-2761-4E7F-A480-74FC83B38C28}" type="presOf" srcId="{869442F8-CEB2-4D1C-89F2-70BF5D0B9D87}" destId="{CFCB0C7E-AC89-413B-B5A4-A4BCB53EF81A}" srcOrd="0" destOrd="0" presId="urn:microsoft.com/office/officeart/2005/8/layout/orgChart1"/>
    <dgm:cxn modelId="{7E8D4136-22CC-4610-85CE-BE53B6CC78B7}" srcId="{80398E46-262F-45E1-9B4C-EB6508143B4A}" destId="{6F9535A3-0BCE-48C3-BEF5-D2B0A4BC5849}" srcOrd="3" destOrd="0" parTransId="{80A8DBC3-353D-42A9-8DC2-4B4DB4915EC3}" sibTransId="{215F3EC1-CD1A-4FF6-BB09-12BEDD75B0BF}"/>
    <dgm:cxn modelId="{65288339-2BEF-4CD1-81F8-84323679640A}" type="presOf" srcId="{08AC717E-381E-411F-82DD-8252CB6458E6}" destId="{7BC988D1-7462-419F-B494-2815D750400D}" srcOrd="0" destOrd="0" presId="urn:microsoft.com/office/officeart/2005/8/layout/orgChart1"/>
    <dgm:cxn modelId="{35EAC739-A106-42E9-BD53-0DFDD8EEBD02}" srcId="{165B506E-434C-4C58-A60F-5A9CFA142172}" destId="{83811EE8-8029-44DD-B913-67F298BD15DE}" srcOrd="8" destOrd="0" parTransId="{BF510DBC-EFB7-4D88-87B5-E948347B3994}" sibTransId="{E2A68AE9-37CD-4634-83F8-836EEDB2115C}"/>
    <dgm:cxn modelId="{4179643A-CDFD-420D-9EE0-2D5B9CE484A1}" type="presOf" srcId="{76141902-CAC0-4495-94B7-1A649838C69F}" destId="{24131ECC-9640-434C-B608-5A3932936817}" srcOrd="1" destOrd="0" presId="urn:microsoft.com/office/officeart/2005/8/layout/orgChart1"/>
    <dgm:cxn modelId="{9DA9E63B-C81F-4085-AA1D-E17A1455D6E9}" type="presOf" srcId="{8C7D8658-C695-4329-A197-4BB9D84A5F06}" destId="{01DEDF69-A651-4F79-956E-CA86BED73694}" srcOrd="0" destOrd="0" presId="urn:microsoft.com/office/officeart/2005/8/layout/orgChart1"/>
    <dgm:cxn modelId="{34799A3C-0970-41E1-86E6-215D8DE4ACF8}" srcId="{80398E46-262F-45E1-9B4C-EB6508143B4A}" destId="{64B5177E-C568-41F9-96A0-E6DB77B9FC7C}" srcOrd="4" destOrd="0" parTransId="{914780BD-DBFC-49E2-AA97-D77C4771023C}" sibTransId="{9E9010F6-6361-4B8C-B96C-1639BB30657E}"/>
    <dgm:cxn modelId="{4B61793E-F63E-4484-8548-71E2C32345EA}" srcId="{70C3D52B-384F-4A5D-9CE0-815BA8E78A21}" destId="{6A63C8AD-B526-4602-A88E-7EF7DAA7E46F}" srcOrd="0" destOrd="0" parTransId="{EE342EB3-B349-4025-AB2A-2B8C368AAA2A}" sibTransId="{11E7169A-B553-452F-B52A-8CF8F8437C60}"/>
    <dgm:cxn modelId="{5395F93E-D37C-4413-BD5A-E8E40D94DAC0}" type="presOf" srcId="{70C3D52B-384F-4A5D-9CE0-815BA8E78A21}" destId="{85F67110-E10A-48B7-8112-ABB10E2B1951}" srcOrd="1" destOrd="0" presId="urn:microsoft.com/office/officeart/2005/8/layout/orgChart1"/>
    <dgm:cxn modelId="{A4A3F93E-58EF-453D-AB3E-2C5D6A16476A}" type="presOf" srcId="{5D0094F6-3447-4154-9BB0-23F85EC9366E}" destId="{26964885-621D-4BF6-9C0C-51F9EDBD1C86}" srcOrd="1" destOrd="0" presId="urn:microsoft.com/office/officeart/2005/8/layout/orgChart1"/>
    <dgm:cxn modelId="{F5C5113F-87D6-4392-98B5-786CDF506903}" type="presOf" srcId="{03219BF0-6826-469A-875B-C40C38CB7F20}" destId="{6FEBB716-E17C-482C-A98F-8FB2F4ABC30B}" srcOrd="0" destOrd="0" presId="urn:microsoft.com/office/officeart/2005/8/layout/orgChart1"/>
    <dgm:cxn modelId="{67A69A5D-C0AA-459F-8813-2CAB1CCD325B}" type="presOf" srcId="{D9220258-133E-4A96-B5DF-93709CB6CB9D}" destId="{06AC28A8-8D9A-4EDA-9411-A4B7128749AE}" srcOrd="0" destOrd="0" presId="urn:microsoft.com/office/officeart/2005/8/layout/orgChart1"/>
    <dgm:cxn modelId="{633EF95F-D3EC-44D0-89F4-57C6E4FC39E5}" type="presOf" srcId="{14B67A61-0A23-476A-9BEB-48742DBDB0EF}" destId="{D18DB6D8-BB40-4D96-AAD4-E91393F1F0D7}" srcOrd="0" destOrd="0" presId="urn:microsoft.com/office/officeart/2005/8/layout/orgChart1"/>
    <dgm:cxn modelId="{0F2DA360-F50B-4775-8FE9-F7349CB5DABA}" type="presOf" srcId="{A6C688EA-D323-4649-8F34-F9F9E15E7C7A}" destId="{64B1CB60-5670-48F1-8628-84DF469F5685}" srcOrd="0" destOrd="0" presId="urn:microsoft.com/office/officeart/2005/8/layout/orgChart1"/>
    <dgm:cxn modelId="{AD759F41-C2B4-4126-AD53-5AA24557CC37}" type="presOf" srcId="{B4B4EBFA-5F92-4698-B94B-C4E21B2158B2}" destId="{C7AF4227-2923-450B-B3CF-634586A8D507}" srcOrd="0" destOrd="0" presId="urn:microsoft.com/office/officeart/2005/8/layout/orgChart1"/>
    <dgm:cxn modelId="{F86E6E64-3592-4204-9E13-A218FBBC780E}" type="presOf" srcId="{97FD97EE-FC9B-482C-9E4B-31921673B28B}" destId="{6C87D811-7EB0-4CA4-ADE0-A4840DEB096C}" srcOrd="1" destOrd="0" presId="urn:microsoft.com/office/officeart/2005/8/layout/orgChart1"/>
    <dgm:cxn modelId="{26C72A45-ACE8-49BC-A926-E6ED499E4F8B}" type="presOf" srcId="{6A63C8AD-B526-4602-A88E-7EF7DAA7E46F}" destId="{4A3D7D0A-9B74-41AA-B451-E9B480446460}" srcOrd="1" destOrd="0" presId="urn:microsoft.com/office/officeart/2005/8/layout/orgChart1"/>
    <dgm:cxn modelId="{CA2B1E48-3CD7-4B3B-AA73-2F5ACAE57512}" srcId="{165B506E-434C-4C58-A60F-5A9CFA142172}" destId="{27B9D23C-ADA0-4B54-BF4C-533ABCA7E45F}" srcOrd="3" destOrd="0" parTransId="{747367E7-3D3C-4152-A483-B87DF7D531F2}" sibTransId="{8321C868-830A-4752-95AD-1ADC244B0D63}"/>
    <dgm:cxn modelId="{A1382268-0A50-44E9-91D0-33FAF7B1DBB3}" type="presOf" srcId="{0F1DF147-3794-45A9-AE84-1F86DB009F1D}" destId="{732630B8-6400-44E5-A917-6750534C3BFF}" srcOrd="0" destOrd="0" presId="urn:microsoft.com/office/officeart/2005/8/layout/orgChart1"/>
    <dgm:cxn modelId="{890F8448-A544-4FE8-A9C9-5B94655B88D0}" type="presOf" srcId="{0D8048A8-D37F-48B0-9972-190CD493E679}" destId="{10F02457-B110-4208-A206-0728DA284238}" srcOrd="0" destOrd="0" presId="urn:microsoft.com/office/officeart/2005/8/layout/orgChart1"/>
    <dgm:cxn modelId="{4B46BB48-9EBE-4EBC-89CF-C8BAB12FD5CD}" type="presOf" srcId="{D15EC96A-2FC1-439C-8E84-12745A69CAE7}" destId="{A0C0D001-5FA9-4D55-8869-F3D4D4399964}" srcOrd="1" destOrd="0" presId="urn:microsoft.com/office/officeart/2005/8/layout/orgChart1"/>
    <dgm:cxn modelId="{164FF369-C7EC-4821-A1C3-E21BC558C24B}" srcId="{80398E46-262F-45E1-9B4C-EB6508143B4A}" destId="{E66DC934-FCBB-4E2B-82E1-BFB4285E8E99}" srcOrd="8" destOrd="0" parTransId="{FA803CC2-7945-4E19-9767-755A37AE914A}" sibTransId="{4431DF12-1B6B-4F4D-A8D0-9B0442A1769C}"/>
    <dgm:cxn modelId="{A0C8104B-8DBB-4260-9B09-BFF1F970FBE5}" type="presOf" srcId="{76141902-CAC0-4495-94B7-1A649838C69F}" destId="{BF870863-0BCA-4198-8F34-7A6AEB2EEC94}" srcOrd="0" destOrd="0" presId="urn:microsoft.com/office/officeart/2005/8/layout/orgChart1"/>
    <dgm:cxn modelId="{9CD7364B-8494-4E8D-9670-800F753A971C}" type="presOf" srcId="{83811EE8-8029-44DD-B913-67F298BD15DE}" destId="{90122A0F-F851-4CB0-AE71-7CD05020A8B2}" srcOrd="1" destOrd="0" presId="urn:microsoft.com/office/officeart/2005/8/layout/orgChart1"/>
    <dgm:cxn modelId="{5269D56C-2F24-407D-8F0F-9B77C8C13C4E}" type="presOf" srcId="{5E564259-F1A4-4C53-BFB0-0C42D78C9F1E}" destId="{633FE5B5-2745-417A-A223-6E270249DF87}" srcOrd="1" destOrd="0" presId="urn:microsoft.com/office/officeart/2005/8/layout/orgChart1"/>
    <dgm:cxn modelId="{3EE67770-A178-4531-B504-FACA49C8EA33}" type="presOf" srcId="{747367E7-3D3C-4152-A483-B87DF7D531F2}" destId="{EE613449-3E60-4F95-ACE4-F7E6A5AD5BB2}" srcOrd="0" destOrd="0" presId="urn:microsoft.com/office/officeart/2005/8/layout/orgChart1"/>
    <dgm:cxn modelId="{23DD1652-0BB9-40E3-836F-877B83D47BB5}" srcId="{165B506E-434C-4C58-A60F-5A9CFA142172}" destId="{08AC717E-381E-411F-82DD-8252CB6458E6}" srcOrd="9" destOrd="0" parTransId="{7A162251-B7DF-4DE4-9757-B22B2B43D75C}" sibTransId="{4F0FAF6F-D256-4AD4-B9D5-06A700FBAF6E}"/>
    <dgm:cxn modelId="{60F11673-867D-4CC9-A729-C5121F6229C8}" type="presOf" srcId="{D6906F6F-FE33-4A67-9BE7-CEEF191886C9}" destId="{FB10C184-0F92-4EB8-84C5-EFAD3D35DD8A}" srcOrd="0" destOrd="0" presId="urn:microsoft.com/office/officeart/2005/8/layout/orgChart1"/>
    <dgm:cxn modelId="{C98E4D53-A813-4737-8BF3-79666375EE16}" type="presOf" srcId="{F93CB816-74CA-4031-A46C-6A326B93065C}" destId="{44D0EB60-E9D2-4E55-B4FA-6BE203F06CCC}" srcOrd="0" destOrd="0" presId="urn:microsoft.com/office/officeart/2005/8/layout/orgChart1"/>
    <dgm:cxn modelId="{6F2D1D74-AF29-4881-99A3-D2D9EC23930F}" type="presOf" srcId="{F93CB816-74CA-4031-A46C-6A326B93065C}" destId="{835EB233-DB7D-45FA-B5DE-E7D4513DB42D}" srcOrd="1" destOrd="0" presId="urn:microsoft.com/office/officeart/2005/8/layout/orgChart1"/>
    <dgm:cxn modelId="{F90B9B54-33E3-42E0-BD90-BB23DC12F85D}" type="presOf" srcId="{EE342EB3-B349-4025-AB2A-2B8C368AAA2A}" destId="{9980D3E0-061B-4C25-B080-9C6DC9E0EC64}" srcOrd="0" destOrd="0" presId="urn:microsoft.com/office/officeart/2005/8/layout/orgChart1"/>
    <dgm:cxn modelId="{5DDE3576-121A-4541-AFE1-0AE6A6646F3B}" type="presOf" srcId="{70C3D52B-384F-4A5D-9CE0-815BA8E78A21}" destId="{4C19D9B7-4F5F-4083-A010-4D687E47CCA8}" srcOrd="0" destOrd="0" presId="urn:microsoft.com/office/officeart/2005/8/layout/orgChart1"/>
    <dgm:cxn modelId="{07226D77-D6C3-4C2C-A784-41724BBB8363}" srcId="{D75D8590-D2FD-4450-9449-59940CD3418A}" destId="{869442F8-CEB2-4D1C-89F2-70BF5D0B9D87}" srcOrd="0" destOrd="0" parTransId="{0D4E38F0-7BC1-4DE9-82C7-736985CB1A7B}" sibTransId="{7374BF5B-6628-4800-A479-733970C8B5F2}"/>
    <dgm:cxn modelId="{E0F6A857-15DD-4A45-980C-427B6AD91157}" type="presOf" srcId="{A6C688EA-D323-4649-8F34-F9F9E15E7C7A}" destId="{67C3F548-4FC6-492D-854F-781C7F0AA46B}" srcOrd="1" destOrd="0" presId="urn:microsoft.com/office/officeart/2005/8/layout/orgChart1"/>
    <dgm:cxn modelId="{8EF21878-A923-4A87-9F53-1BAC40E5B7C4}" type="presOf" srcId="{6A63C8AD-B526-4602-A88E-7EF7DAA7E46F}" destId="{CFD977DB-FD35-4824-AAE1-F408A8A958A4}" srcOrd="0" destOrd="0" presId="urn:microsoft.com/office/officeart/2005/8/layout/orgChart1"/>
    <dgm:cxn modelId="{C2FE6E79-FC4F-4B67-9E6B-28E25C14AA8B}" type="presOf" srcId="{D75D8590-D2FD-4450-9449-59940CD3418A}" destId="{DB40E218-16C1-4542-9856-2F590B0A6DBA}" srcOrd="0" destOrd="0" presId="urn:microsoft.com/office/officeart/2005/8/layout/orgChart1"/>
    <dgm:cxn modelId="{9406A859-1935-4D5E-BF14-D2B038D92831}" type="presOf" srcId="{78A438EA-D61D-4808-8A95-B951F2FB48EA}" destId="{5BD8119A-FE66-4095-91A5-40EE173A2F0C}" srcOrd="0" destOrd="0" presId="urn:microsoft.com/office/officeart/2005/8/layout/orgChart1"/>
    <dgm:cxn modelId="{8EE9845A-E8F6-4CE2-AFF0-98898EE0A33D}" type="presOf" srcId="{08AC717E-381E-411F-82DD-8252CB6458E6}" destId="{913A49B9-CFD2-4DBC-A52D-1C5A946F2DA1}" srcOrd="1" destOrd="0" presId="urn:microsoft.com/office/officeart/2005/8/layout/orgChart1"/>
    <dgm:cxn modelId="{659C9D7B-CBE4-4021-B66C-8F4DDF303AC5}" type="presOf" srcId="{A727D2E1-DAEA-42CF-81B3-D2347212100F}" destId="{A11C84E6-9EC5-4B4A-A3ED-B60B586C39DF}" srcOrd="1" destOrd="0" presId="urn:microsoft.com/office/officeart/2005/8/layout/orgChart1"/>
    <dgm:cxn modelId="{6C5E3C7C-6DF5-41BB-B57D-5439B27CE0D6}" type="presOf" srcId="{27B9D23C-ADA0-4B54-BF4C-533ABCA7E45F}" destId="{9219D2DD-28A9-4311-90D4-0769C5506DEB}" srcOrd="0" destOrd="0" presId="urn:microsoft.com/office/officeart/2005/8/layout/orgChart1"/>
    <dgm:cxn modelId="{1C87ED80-E622-41A1-84B4-F95F984A80A2}" type="presOf" srcId="{2AC4788A-B9EC-4275-8145-AAF39C0D64AC}" destId="{16EF899E-25EF-4B12-9AA1-917D294531A7}" srcOrd="0" destOrd="0" presId="urn:microsoft.com/office/officeart/2005/8/layout/orgChart1"/>
    <dgm:cxn modelId="{D8578281-BDC3-4C71-BF4B-802B234A24EA}" type="presOf" srcId="{2F7CD341-BC55-4755-A652-3AA9976D5553}" destId="{F5DCF62B-B577-4C96-B1F8-30DE52C8DF01}" srcOrd="0" destOrd="0" presId="urn:microsoft.com/office/officeart/2005/8/layout/orgChart1"/>
    <dgm:cxn modelId="{7485D981-858B-42CF-AF1D-EC5780995A6A}" type="presOf" srcId="{80398E46-262F-45E1-9B4C-EB6508143B4A}" destId="{A0957E1C-4EE2-4350-9B09-8ABF2F5BBF00}" srcOrd="0" destOrd="0" presId="urn:microsoft.com/office/officeart/2005/8/layout/orgChart1"/>
    <dgm:cxn modelId="{8B34AA83-4AFF-4023-85C5-3E7C5C8BF4BB}" type="presOf" srcId="{22677005-03EB-4B9F-A09C-6EC5049D31AF}" destId="{EB3E7AFA-8D4C-4047-A632-7815E267F7A8}" srcOrd="0" destOrd="0" presId="urn:microsoft.com/office/officeart/2005/8/layout/orgChart1"/>
    <dgm:cxn modelId="{E767F387-E8F5-4C0B-9A6C-3831A9ED7EEC}" type="presOf" srcId="{FB37B080-5512-40A8-A567-519634DA9623}" destId="{EEE27DC5-422B-4662-9F40-00F3959F03BE}" srcOrd="0" destOrd="0" presId="urn:microsoft.com/office/officeart/2005/8/layout/orgChart1"/>
    <dgm:cxn modelId="{B4399288-0538-4790-8A85-352E7F3FB25E}" type="presOf" srcId="{FCDC39CA-4B98-4E84-85BE-E9F718E5C75C}" destId="{BCC4E5D6-04D3-47B4-B1F3-17F874225CA3}" srcOrd="0" destOrd="0" presId="urn:microsoft.com/office/officeart/2005/8/layout/orgChart1"/>
    <dgm:cxn modelId="{271DA488-ACB8-413E-BE88-B980C02DE07A}" type="presOf" srcId="{6F9535A3-0BCE-48C3-BEF5-D2B0A4BC5849}" destId="{7428F934-D299-4148-9195-DFDB3D41BABE}" srcOrd="1" destOrd="0" presId="urn:microsoft.com/office/officeart/2005/8/layout/orgChart1"/>
    <dgm:cxn modelId="{0FD4CB8B-EE7D-4FA8-BA6C-31DD4E823FA7}" type="presOf" srcId="{28E97414-C34F-4F6F-B02E-157F06DE8A7B}" destId="{42100241-C4AD-4000-9995-B8DB494BBFD3}" srcOrd="0" destOrd="0" presId="urn:microsoft.com/office/officeart/2005/8/layout/orgChart1"/>
    <dgm:cxn modelId="{8BF6578D-CAE4-4501-BC81-EC6E527E8105}" type="presOf" srcId="{223CD3A3-DD32-4724-81CF-58B8079C7FDB}" destId="{F6D3CA28-9BE0-4918-A6F0-E0D34E207EE8}" srcOrd="0" destOrd="0" presId="urn:microsoft.com/office/officeart/2005/8/layout/orgChart1"/>
    <dgm:cxn modelId="{2BA1038F-6C68-41F3-855C-BB6BADB098D5}" srcId="{80398E46-262F-45E1-9B4C-EB6508143B4A}" destId="{66071B5F-4889-44B4-A07E-C6EE1D829E5D}" srcOrd="7" destOrd="0" parTransId="{78A438EA-D61D-4808-8A95-B951F2FB48EA}" sibTransId="{91A020D8-E979-4EAC-8B02-9D92EFFAB62C}"/>
    <dgm:cxn modelId="{146DEF8F-FF31-4CF9-901E-35A52D413F3A}" type="presOf" srcId="{D6906F6F-FE33-4A67-9BE7-CEEF191886C9}" destId="{C4807EA4-86F7-4692-AE65-C1B86EFFD3F2}" srcOrd="1" destOrd="0" presId="urn:microsoft.com/office/officeart/2005/8/layout/orgChart1"/>
    <dgm:cxn modelId="{5FD9B891-CDB8-4464-81D4-C8DC850AA6F7}" srcId="{165B506E-434C-4C58-A60F-5A9CFA142172}" destId="{3CB63BC5-7609-45E8-BCCB-615BC86B0C52}" srcOrd="7" destOrd="0" parTransId="{FB37B080-5512-40A8-A567-519634DA9623}" sibTransId="{46AD1E38-7CA1-49D0-BC40-77B4063361CA}"/>
    <dgm:cxn modelId="{860C4694-9DB2-4FB7-96BF-5104C33BFB98}" type="presOf" srcId="{FA803CC2-7945-4E19-9767-755A37AE914A}" destId="{D8CCDCB4-F694-43D5-BABE-8101EB787B1A}" srcOrd="0" destOrd="0" presId="urn:microsoft.com/office/officeart/2005/8/layout/orgChart1"/>
    <dgm:cxn modelId="{BC22ED94-2BB9-4C27-8288-DE8F813D7140}" type="presOf" srcId="{EF9B3156-FD7C-479D-BAF2-4CD90F6B7EAE}" destId="{6348C19B-BC1E-4632-A151-F903C5ADA72D}" srcOrd="0" destOrd="0" presId="urn:microsoft.com/office/officeart/2005/8/layout/orgChart1"/>
    <dgm:cxn modelId="{BA602C97-F394-43F3-8E68-F205BFFDD275}" srcId="{80398E46-262F-45E1-9B4C-EB6508143B4A}" destId="{D9220258-133E-4A96-B5DF-93709CB6CB9D}" srcOrd="5" destOrd="0" parTransId="{223CD3A3-DD32-4724-81CF-58B8079C7FDB}" sibTransId="{D72E36A4-9B23-464E-A721-D9B281B82A21}"/>
    <dgm:cxn modelId="{12EFF998-84D6-46A3-A554-E18FC649FB24}" type="presOf" srcId="{EFF6F4C8-F88F-4BE0-BE44-F4BF3265AE79}" destId="{5D97D742-30CB-49DC-A666-9782E2037EE7}" srcOrd="0" destOrd="0" presId="urn:microsoft.com/office/officeart/2005/8/layout/orgChart1"/>
    <dgm:cxn modelId="{1AB6509B-610A-4504-9E27-BBC3202833E3}" type="presOf" srcId="{AD15C8A1-6494-4470-9566-0F2951238F2E}" destId="{2DE568C3-19E0-4039-9FC0-448F8150E7D3}" srcOrd="0" destOrd="0" presId="urn:microsoft.com/office/officeart/2005/8/layout/orgChart1"/>
    <dgm:cxn modelId="{C515E39B-3C8A-494F-A839-33746B366801}" srcId="{80398E46-262F-45E1-9B4C-EB6508143B4A}" destId="{76141902-CAC0-4495-94B7-1A649838C69F}" srcOrd="9" destOrd="0" parTransId="{B4B4EBFA-5F92-4698-B94B-C4E21B2158B2}" sibTransId="{3BBC120F-AA1F-43A6-9074-66BB464FDB12}"/>
    <dgm:cxn modelId="{61AF9C9E-D289-41FC-BC56-443A2779BF07}" srcId="{70C3D52B-384F-4A5D-9CE0-815BA8E78A21}" destId="{165B506E-434C-4C58-A60F-5A9CFA142172}" srcOrd="2" destOrd="0" parTransId="{AD197FB8-DDC0-4D17-907F-367955FDD62E}" sibTransId="{97AD3D83-AA35-48B9-9E4C-CE2BE79894C7}"/>
    <dgm:cxn modelId="{FBC709A2-A80D-44BA-AFAA-436DA9A7C98E}" type="presOf" srcId="{D15EC96A-2FC1-439C-8E84-12745A69CAE7}" destId="{880160B5-C1FB-4B2E-BA23-72242C0DC62F}" srcOrd="0" destOrd="0" presId="urn:microsoft.com/office/officeart/2005/8/layout/orgChart1"/>
    <dgm:cxn modelId="{C83076A2-AAFC-42AD-8554-47A74CECD3A8}" type="presOf" srcId="{66071B5F-4889-44B4-A07E-C6EE1D829E5D}" destId="{77B0B59F-4D97-4E83-9827-EABE5947D3E4}" srcOrd="0" destOrd="0" presId="urn:microsoft.com/office/officeart/2005/8/layout/orgChart1"/>
    <dgm:cxn modelId="{AF14D1A2-06B1-43F4-86AA-E79F892A7B7E}" type="presOf" srcId="{3CB63BC5-7609-45E8-BCCB-615BC86B0C52}" destId="{C5990071-FD98-48B3-BEDD-0A56685A193F}" srcOrd="1" destOrd="0" presId="urn:microsoft.com/office/officeart/2005/8/layout/orgChart1"/>
    <dgm:cxn modelId="{131784A3-BD63-4CBA-9AF0-282F1D584ED6}" srcId="{165B506E-434C-4C58-A60F-5A9CFA142172}" destId="{5E564259-F1A4-4C53-BFB0-0C42D78C9F1E}" srcOrd="1" destOrd="0" parTransId="{2F7CD341-BC55-4755-A652-3AA9976D5553}" sibTransId="{5FFB1236-7FB4-4FFD-8E54-2635C67FE9C2}"/>
    <dgm:cxn modelId="{AC7C81A9-192E-4A88-B82F-441D1A09B95C}" srcId="{165B506E-434C-4C58-A60F-5A9CFA142172}" destId="{A6C688EA-D323-4649-8F34-F9F9E15E7C7A}" srcOrd="2" destOrd="0" parTransId="{ECFEAE45-8DAB-414B-AE5C-1228A56D7C2C}" sibTransId="{39DFBC68-A0C0-47C9-A54B-09B5AAAA94B9}"/>
    <dgm:cxn modelId="{1BCAC0AC-B518-4D96-8FE5-959097446988}" srcId="{80398E46-262F-45E1-9B4C-EB6508143B4A}" destId="{0F1DF147-3794-45A9-AE84-1F86DB009F1D}" srcOrd="6" destOrd="0" parTransId="{9FD17B5A-669B-493B-BEC3-C49650CA77FD}" sibTransId="{0A5CE5AE-09EE-4481-9A6E-4CC35079B530}"/>
    <dgm:cxn modelId="{E33438AD-82A9-407B-A7D3-4AEB9A27D528}" type="presOf" srcId="{6F9535A3-0BCE-48C3-BEF5-D2B0A4BC5849}" destId="{4FD2231E-99A8-4C56-8C41-E89AF042E9EE}" srcOrd="0" destOrd="0" presId="urn:microsoft.com/office/officeart/2005/8/layout/orgChart1"/>
    <dgm:cxn modelId="{73F64AAE-949A-4789-A0AE-D8D005770102}" srcId="{70C3D52B-384F-4A5D-9CE0-815BA8E78A21}" destId="{B6EB11AC-4564-45A2-8E4F-9E131909657F}" srcOrd="1" destOrd="0" parTransId="{14B67A61-0A23-476A-9BEB-48742DBDB0EF}" sibTransId="{B81F507F-3254-4123-BB2F-933A9B8A89CD}"/>
    <dgm:cxn modelId="{F1D07CAE-75F0-4543-9112-99D9F9E5282A}" type="presOf" srcId="{2333FE32-64D1-4ABC-BF75-6E1D678FA9BA}" destId="{952CCD69-A719-4FC3-A6EF-2EF246C77D8B}" srcOrd="0" destOrd="0" presId="urn:microsoft.com/office/officeart/2005/8/layout/orgChart1"/>
    <dgm:cxn modelId="{B255D2AF-6DB2-4915-9695-B54FEF7ED896}" type="presOf" srcId="{3CB63BC5-7609-45E8-BCCB-615BC86B0C52}" destId="{995A3EC3-7C00-44C0-A22F-688315EA57F5}" srcOrd="0" destOrd="0" presId="urn:microsoft.com/office/officeart/2005/8/layout/orgChart1"/>
    <dgm:cxn modelId="{0C9858B0-AFC2-4C8D-9433-C6612FAC6BF2}" srcId="{165B506E-434C-4C58-A60F-5A9CFA142172}" destId="{F93CB816-74CA-4031-A46C-6A326B93065C}" srcOrd="0" destOrd="0" parTransId="{2AC4788A-B9EC-4275-8145-AAF39C0D64AC}" sibTransId="{2A3A6D40-E011-47DD-8043-566EC9EF816B}"/>
    <dgm:cxn modelId="{4E94CAB6-55FB-4E07-A800-8E2902698866}" type="presOf" srcId="{914780BD-DBFC-49E2-AA97-D77C4771023C}" destId="{FA075205-8F40-49A0-A7D9-FC5346BE6495}" srcOrd="0" destOrd="0" presId="urn:microsoft.com/office/officeart/2005/8/layout/orgChart1"/>
    <dgm:cxn modelId="{651CC2BB-2A2A-42B2-86AB-B519D41C8825}" type="presOf" srcId="{97FD97EE-FC9B-482C-9E4B-31921673B28B}" destId="{0CCA6F18-0B64-465C-A5DF-E842AFEE1BFE}" srcOrd="0" destOrd="0" presId="urn:microsoft.com/office/officeart/2005/8/layout/orgChart1"/>
    <dgm:cxn modelId="{1C3ECEBD-2C21-44C6-A6E7-3137D8C9C5CA}" type="presOf" srcId="{C0E0605E-6606-4C73-A90C-3D638E0550B7}" destId="{3F909DA1-04EB-4B47-A607-89D11EA2676E}" srcOrd="0" destOrd="0" presId="urn:microsoft.com/office/officeart/2005/8/layout/orgChart1"/>
    <dgm:cxn modelId="{8C2D80C2-5F49-489C-AF32-7A7C6120A92A}" type="presOf" srcId="{9FD17B5A-669B-493B-BEC3-C49650CA77FD}" destId="{66863162-CAAC-4D4D-8DA1-0EC5DB4C625B}" srcOrd="0" destOrd="0" presId="urn:microsoft.com/office/officeart/2005/8/layout/orgChart1"/>
    <dgm:cxn modelId="{F71987C5-BCC9-4948-9A9C-34FC48293A94}" type="presOf" srcId="{66071B5F-4889-44B4-A07E-C6EE1D829E5D}" destId="{6949FFE4-0D6A-4961-AFCE-E674C09F6789}" srcOrd="1" destOrd="0" presId="urn:microsoft.com/office/officeart/2005/8/layout/orgChart1"/>
    <dgm:cxn modelId="{D156FFC5-359A-4855-9793-BB82CB14E1C1}" type="presOf" srcId="{80398E46-262F-45E1-9B4C-EB6508143B4A}" destId="{7BF0031A-5468-4A69-9F0D-98C4B1E6F936}" srcOrd="1" destOrd="0" presId="urn:microsoft.com/office/officeart/2005/8/layout/orgChart1"/>
    <dgm:cxn modelId="{F5F10ECA-51D2-4CEC-A4F9-62746ABD7B07}" type="presOf" srcId="{FBB91E7F-1AB4-472B-AF68-13CCE377F8C0}" destId="{F91B014A-70E1-490E-8CDB-B2416017110D}" srcOrd="1" destOrd="0" presId="urn:microsoft.com/office/officeart/2005/8/layout/orgChart1"/>
    <dgm:cxn modelId="{2FACD5CA-6862-4DCE-9C4A-8D0FB42AB4E6}" srcId="{80398E46-262F-45E1-9B4C-EB6508143B4A}" destId="{97FD97EE-FC9B-482C-9E4B-31921673B28B}" srcOrd="10" destOrd="0" parTransId="{EFF6F4C8-F88F-4BE0-BE44-F4BF3265AE79}" sibTransId="{ABA7A383-4D51-408C-B5AD-14990CE3A0B0}"/>
    <dgm:cxn modelId="{71C23BD0-52D6-4CC2-9572-441D22C8388F}" srcId="{165B506E-434C-4C58-A60F-5A9CFA142172}" destId="{FBB91E7F-1AB4-472B-AF68-13CCE377F8C0}" srcOrd="5" destOrd="0" parTransId="{DBCAB523-F681-4EE0-9B52-7586BFE44AD0}" sibTransId="{180124C4-334F-4CBF-8C4D-1741E77731B0}"/>
    <dgm:cxn modelId="{289994D6-59B8-42FA-9D3E-996EF623BC55}" type="presOf" srcId="{82944289-4D74-4208-8F2D-28EE53C88FC1}" destId="{1FE510F3-1745-4F5D-A473-667059655463}" srcOrd="0" destOrd="0" presId="urn:microsoft.com/office/officeart/2005/8/layout/orgChart1"/>
    <dgm:cxn modelId="{C30362D7-D1F1-48AB-8925-A3B2CFA283BC}" type="presOf" srcId="{83811EE8-8029-44DD-B913-67F298BD15DE}" destId="{3995529F-2867-4EBA-BC21-888FB81C3EEB}" srcOrd="0" destOrd="0" presId="urn:microsoft.com/office/officeart/2005/8/layout/orgChart1"/>
    <dgm:cxn modelId="{00DBB4D8-EBF5-4134-A1BB-AE11C203AA85}" srcId="{80398E46-262F-45E1-9B4C-EB6508143B4A}" destId="{D15EC96A-2FC1-439C-8E84-12745A69CAE7}" srcOrd="0" destOrd="0" parTransId="{0D8048A8-D37F-48B0-9972-190CD493E679}" sibTransId="{8EBD2376-D38D-4CA8-86DA-B20BCCB45EFD}"/>
    <dgm:cxn modelId="{5F36CCDE-00C3-4AB1-B78F-7EC36322A15A}" type="presOf" srcId="{ECFEAE45-8DAB-414B-AE5C-1228A56D7C2C}" destId="{8CB2722E-2C14-44C5-8702-41B2C69D4E8E}" srcOrd="0" destOrd="0" presId="urn:microsoft.com/office/officeart/2005/8/layout/orgChart1"/>
    <dgm:cxn modelId="{0E9058DF-0CD3-48EB-BE66-2D67391D9ABC}" type="presOf" srcId="{B6EB11AC-4564-45A2-8E4F-9E131909657F}" destId="{BCED9E33-C279-4F9D-9356-AC50ADAE217C}" srcOrd="1" destOrd="0" presId="urn:microsoft.com/office/officeart/2005/8/layout/orgChart1"/>
    <dgm:cxn modelId="{B0679DE0-410D-48E8-A7CB-84C881248B4F}" type="presOf" srcId="{BF510DBC-EFB7-4D88-87B5-E948347B3994}" destId="{10679B55-AA87-4A9A-9C94-1CD1FDE642F1}" srcOrd="0" destOrd="0" presId="urn:microsoft.com/office/officeart/2005/8/layout/orgChart1"/>
    <dgm:cxn modelId="{1D7EDEE8-A663-4514-8F45-CD854CCD37ED}" type="presOf" srcId="{27B9D23C-ADA0-4B54-BF4C-533ABCA7E45F}" destId="{7BDB93F4-C826-414B-BAA2-01D0579DD41F}" srcOrd="1" destOrd="0" presId="urn:microsoft.com/office/officeart/2005/8/layout/orgChart1"/>
    <dgm:cxn modelId="{DABC6DEA-D9AF-4E1E-9660-66A5BD008B0C}" srcId="{869442F8-CEB2-4D1C-89F2-70BF5D0B9D87}" destId="{70C3D52B-384F-4A5D-9CE0-815BA8E78A21}" srcOrd="0" destOrd="0" parTransId="{C0E0605E-6606-4C73-A90C-3D638E0550B7}" sibTransId="{51686FD2-B57F-4F06-A6DB-5FEFAE3CAE6A}"/>
    <dgm:cxn modelId="{DC6AB2EF-048D-4025-967A-BDD8D9A29130}" srcId="{165B506E-434C-4C58-A60F-5A9CFA142172}" destId="{22677005-03EB-4B9F-A09C-6EC5049D31AF}" srcOrd="6" destOrd="0" parTransId="{FCDC39CA-4B98-4E84-85BE-E9F718E5C75C}" sibTransId="{FC8D5778-88E0-4D2C-A3ED-C1486FE98837}"/>
    <dgm:cxn modelId="{C9EF53F0-E67D-44F0-9B72-CDCFAC9655EB}" type="presOf" srcId="{165B506E-434C-4C58-A60F-5A9CFA142172}" destId="{CF1C50D4-32CE-400D-A16F-A3FBFF0A82EB}" srcOrd="0" destOrd="0" presId="urn:microsoft.com/office/officeart/2005/8/layout/orgChart1"/>
    <dgm:cxn modelId="{A372B5F8-E1B9-426E-A887-38AEF708EABB}" type="presOf" srcId="{FBB91E7F-1AB4-472B-AF68-13CCE377F8C0}" destId="{8CCE1DC8-1A78-4AB8-89B2-63ECBBA92F0B}" srcOrd="0" destOrd="0" presId="urn:microsoft.com/office/officeart/2005/8/layout/orgChart1"/>
    <dgm:cxn modelId="{824DF9FC-0388-4DD5-AA8C-21E414B6064A}" type="presOf" srcId="{64B5177E-C568-41F9-96A0-E6DB77B9FC7C}" destId="{B2111112-AEED-47AC-B951-36A99FE98288}" srcOrd="0" destOrd="0" presId="urn:microsoft.com/office/officeart/2005/8/layout/orgChart1"/>
    <dgm:cxn modelId="{9EB2580C-EDFA-4470-A0D4-0D297368F8FC}" type="presParOf" srcId="{DB40E218-16C1-4542-9856-2F590B0A6DBA}" destId="{19B485EB-D6FA-45FB-81A7-DD4F70D82EF2}" srcOrd="0" destOrd="0" presId="urn:microsoft.com/office/officeart/2005/8/layout/orgChart1"/>
    <dgm:cxn modelId="{9CB31493-86C2-48BF-9A57-A6845EC48E1F}" type="presParOf" srcId="{19B485EB-D6FA-45FB-81A7-DD4F70D82EF2}" destId="{510D874F-EDE3-4788-A18D-0A5ECC101FAA}" srcOrd="0" destOrd="0" presId="urn:microsoft.com/office/officeart/2005/8/layout/orgChart1"/>
    <dgm:cxn modelId="{F9FD390D-CA9F-4B53-BEE6-95DC40F0AF7D}" type="presParOf" srcId="{510D874F-EDE3-4788-A18D-0A5ECC101FAA}" destId="{CFCB0C7E-AC89-413B-B5A4-A4BCB53EF81A}" srcOrd="0" destOrd="0" presId="urn:microsoft.com/office/officeart/2005/8/layout/orgChart1"/>
    <dgm:cxn modelId="{A7A56428-C81D-4B76-83E4-F074A00D2E82}" type="presParOf" srcId="{510D874F-EDE3-4788-A18D-0A5ECC101FAA}" destId="{9A7B8A02-D590-4944-8034-FE0C5C625562}" srcOrd="1" destOrd="0" presId="urn:microsoft.com/office/officeart/2005/8/layout/orgChart1"/>
    <dgm:cxn modelId="{1C8CED26-DB42-4FCA-A32B-16C63453D850}" type="presParOf" srcId="{19B485EB-D6FA-45FB-81A7-DD4F70D82EF2}" destId="{F9AF23FF-17D9-43F2-BADA-ED0311287F37}" srcOrd="1" destOrd="0" presId="urn:microsoft.com/office/officeart/2005/8/layout/orgChart1"/>
    <dgm:cxn modelId="{900EB6A7-56A5-4E26-B822-DCB422F6E12D}" type="presParOf" srcId="{F9AF23FF-17D9-43F2-BADA-ED0311287F37}" destId="{3F909DA1-04EB-4B47-A607-89D11EA2676E}" srcOrd="0" destOrd="0" presId="urn:microsoft.com/office/officeart/2005/8/layout/orgChart1"/>
    <dgm:cxn modelId="{AC13BE04-BF07-4C38-A7A8-BE8457A2ED0B}" type="presParOf" srcId="{F9AF23FF-17D9-43F2-BADA-ED0311287F37}" destId="{8BF5C880-7DBE-4639-8A28-2AA24982A24A}" srcOrd="1" destOrd="0" presId="urn:microsoft.com/office/officeart/2005/8/layout/orgChart1"/>
    <dgm:cxn modelId="{E656E212-43D6-4962-A78E-038001923BA8}" type="presParOf" srcId="{8BF5C880-7DBE-4639-8A28-2AA24982A24A}" destId="{938F664E-5D38-497E-BBDD-1A9EF9BEABCE}" srcOrd="0" destOrd="0" presId="urn:microsoft.com/office/officeart/2005/8/layout/orgChart1"/>
    <dgm:cxn modelId="{CBA094BE-16E5-48BB-8F30-083373040976}" type="presParOf" srcId="{938F664E-5D38-497E-BBDD-1A9EF9BEABCE}" destId="{4C19D9B7-4F5F-4083-A010-4D687E47CCA8}" srcOrd="0" destOrd="0" presId="urn:microsoft.com/office/officeart/2005/8/layout/orgChart1"/>
    <dgm:cxn modelId="{3BC75555-CD8B-4646-9A02-E48AF1ED1BF0}" type="presParOf" srcId="{938F664E-5D38-497E-BBDD-1A9EF9BEABCE}" destId="{85F67110-E10A-48B7-8112-ABB10E2B1951}" srcOrd="1" destOrd="0" presId="urn:microsoft.com/office/officeart/2005/8/layout/orgChart1"/>
    <dgm:cxn modelId="{4EA582D1-44A3-46EB-A6C5-BFA15DDA98D5}" type="presParOf" srcId="{8BF5C880-7DBE-4639-8A28-2AA24982A24A}" destId="{D06D8F14-5C77-42FC-AA07-A784645A811D}" srcOrd="1" destOrd="0" presId="urn:microsoft.com/office/officeart/2005/8/layout/orgChart1"/>
    <dgm:cxn modelId="{17CD9662-080A-4BDB-B1F0-510198725308}" type="presParOf" srcId="{D06D8F14-5C77-42FC-AA07-A784645A811D}" destId="{9980D3E0-061B-4C25-B080-9C6DC9E0EC64}" srcOrd="0" destOrd="0" presId="urn:microsoft.com/office/officeart/2005/8/layout/orgChart1"/>
    <dgm:cxn modelId="{F5A14CE6-6E16-49E4-BCED-3531EA6040A6}" type="presParOf" srcId="{D06D8F14-5C77-42FC-AA07-A784645A811D}" destId="{2E9E7463-2EB6-4A8F-8E1D-7317AF83D827}" srcOrd="1" destOrd="0" presId="urn:microsoft.com/office/officeart/2005/8/layout/orgChart1"/>
    <dgm:cxn modelId="{5092CF07-6453-48F6-B3EF-D9BFA8850F0F}" type="presParOf" srcId="{2E9E7463-2EB6-4A8F-8E1D-7317AF83D827}" destId="{8DFB6500-E58D-47A9-9EB5-5D3FAB1B089C}" srcOrd="0" destOrd="0" presId="urn:microsoft.com/office/officeart/2005/8/layout/orgChart1"/>
    <dgm:cxn modelId="{CD315031-5348-47ED-8AF4-E81B8FF031C5}" type="presParOf" srcId="{8DFB6500-E58D-47A9-9EB5-5D3FAB1B089C}" destId="{CFD977DB-FD35-4824-AAE1-F408A8A958A4}" srcOrd="0" destOrd="0" presId="urn:microsoft.com/office/officeart/2005/8/layout/orgChart1"/>
    <dgm:cxn modelId="{ACD62C36-25A3-4CAA-9DC6-30016267CF81}" type="presParOf" srcId="{8DFB6500-E58D-47A9-9EB5-5D3FAB1B089C}" destId="{4A3D7D0A-9B74-41AA-B451-E9B480446460}" srcOrd="1" destOrd="0" presId="urn:microsoft.com/office/officeart/2005/8/layout/orgChart1"/>
    <dgm:cxn modelId="{7C8DF179-23A9-4C6B-9273-58C828EA0752}" type="presParOf" srcId="{2E9E7463-2EB6-4A8F-8E1D-7317AF83D827}" destId="{45A664D6-2A4B-4229-9E68-ADE312331A2B}" srcOrd="1" destOrd="0" presId="urn:microsoft.com/office/officeart/2005/8/layout/orgChart1"/>
    <dgm:cxn modelId="{F49C1DA2-DF85-43CA-8CC6-0E4CB915847B}" type="presParOf" srcId="{2E9E7463-2EB6-4A8F-8E1D-7317AF83D827}" destId="{D9503B75-DDB5-4C63-906A-93B5306E6DF1}" srcOrd="2" destOrd="0" presId="urn:microsoft.com/office/officeart/2005/8/layout/orgChart1"/>
    <dgm:cxn modelId="{4C7CDD14-829C-4D53-B380-5EFB608EA5D1}" type="presParOf" srcId="{D06D8F14-5C77-42FC-AA07-A784645A811D}" destId="{D18DB6D8-BB40-4D96-AAD4-E91393F1F0D7}" srcOrd="2" destOrd="0" presId="urn:microsoft.com/office/officeart/2005/8/layout/orgChart1"/>
    <dgm:cxn modelId="{F6FB7A58-9E01-41AB-9053-E5E4C901EA11}" type="presParOf" srcId="{D06D8F14-5C77-42FC-AA07-A784645A811D}" destId="{0F29EA1A-F51D-4D03-85F0-21F01A9251D9}" srcOrd="3" destOrd="0" presId="urn:microsoft.com/office/officeart/2005/8/layout/orgChart1"/>
    <dgm:cxn modelId="{93A8B8F1-1B41-4B91-AE4C-04481A5FC590}" type="presParOf" srcId="{0F29EA1A-F51D-4D03-85F0-21F01A9251D9}" destId="{0B048E20-D736-4350-BD36-F6350C12E4FA}" srcOrd="0" destOrd="0" presId="urn:microsoft.com/office/officeart/2005/8/layout/orgChart1"/>
    <dgm:cxn modelId="{3C2BAE43-7080-497F-A47F-D714E2C237CC}" type="presParOf" srcId="{0B048E20-D736-4350-BD36-F6350C12E4FA}" destId="{A8632A1C-421F-4AE9-9ABE-E9FC7681DF2E}" srcOrd="0" destOrd="0" presId="urn:microsoft.com/office/officeart/2005/8/layout/orgChart1"/>
    <dgm:cxn modelId="{2227DFC2-2383-45B2-9A42-61DF39FBE991}" type="presParOf" srcId="{0B048E20-D736-4350-BD36-F6350C12E4FA}" destId="{BCED9E33-C279-4F9D-9356-AC50ADAE217C}" srcOrd="1" destOrd="0" presId="urn:microsoft.com/office/officeart/2005/8/layout/orgChart1"/>
    <dgm:cxn modelId="{8E4E752D-CD10-4A8A-AEAE-DD7971C15C6E}" type="presParOf" srcId="{0F29EA1A-F51D-4D03-85F0-21F01A9251D9}" destId="{553DF466-9D8A-4186-911C-5BF9D5473350}" srcOrd="1" destOrd="0" presId="urn:microsoft.com/office/officeart/2005/8/layout/orgChart1"/>
    <dgm:cxn modelId="{090B0366-25F3-4CC0-AFAC-5BB3EB876C9F}" type="presParOf" srcId="{0F29EA1A-F51D-4D03-85F0-21F01A9251D9}" destId="{3B2B2168-F2DB-4D5F-8F0E-9865D18961B9}" srcOrd="2" destOrd="0" presId="urn:microsoft.com/office/officeart/2005/8/layout/orgChart1"/>
    <dgm:cxn modelId="{67BB2233-524E-4777-86C1-E1AA774021F2}" type="presParOf" srcId="{D06D8F14-5C77-42FC-AA07-A784645A811D}" destId="{FF05537E-DA9F-466A-8EF6-8B2DCEE04602}" srcOrd="4" destOrd="0" presId="urn:microsoft.com/office/officeart/2005/8/layout/orgChart1"/>
    <dgm:cxn modelId="{82FB6C45-178E-4A39-A7F6-516A024A825F}" type="presParOf" srcId="{D06D8F14-5C77-42FC-AA07-A784645A811D}" destId="{39FCA29D-6958-469A-BB55-0D30074996E1}" srcOrd="5" destOrd="0" presId="urn:microsoft.com/office/officeart/2005/8/layout/orgChart1"/>
    <dgm:cxn modelId="{978A8927-663C-4CD9-8DB1-2DF619D64345}" type="presParOf" srcId="{39FCA29D-6958-469A-BB55-0D30074996E1}" destId="{95A020B3-97E1-4479-9704-2725FD80380C}" srcOrd="0" destOrd="0" presId="urn:microsoft.com/office/officeart/2005/8/layout/orgChart1"/>
    <dgm:cxn modelId="{F6A5FC10-EAF6-4460-8777-84DFB36E9228}" type="presParOf" srcId="{95A020B3-97E1-4479-9704-2725FD80380C}" destId="{CF1C50D4-32CE-400D-A16F-A3FBFF0A82EB}" srcOrd="0" destOrd="0" presId="urn:microsoft.com/office/officeart/2005/8/layout/orgChart1"/>
    <dgm:cxn modelId="{207F1D54-7510-4D3D-812D-D2C97B0D429F}" type="presParOf" srcId="{95A020B3-97E1-4479-9704-2725FD80380C}" destId="{69587107-2A58-44CD-BD11-C0E43E6E49FF}" srcOrd="1" destOrd="0" presId="urn:microsoft.com/office/officeart/2005/8/layout/orgChart1"/>
    <dgm:cxn modelId="{E957CEDA-56A4-474E-AEC4-E08C3DE6643C}" type="presParOf" srcId="{39FCA29D-6958-469A-BB55-0D30074996E1}" destId="{FB3D5ED5-9578-4645-A45E-0A9EED9ECE50}" srcOrd="1" destOrd="0" presId="urn:microsoft.com/office/officeart/2005/8/layout/orgChart1"/>
    <dgm:cxn modelId="{D1F5B9EB-877D-445B-A2FD-2891E0C0D62E}" type="presParOf" srcId="{FB3D5ED5-9578-4645-A45E-0A9EED9ECE50}" destId="{16EF899E-25EF-4B12-9AA1-917D294531A7}" srcOrd="0" destOrd="0" presId="urn:microsoft.com/office/officeart/2005/8/layout/orgChart1"/>
    <dgm:cxn modelId="{96E037F2-BABD-4603-B7F7-562393464297}" type="presParOf" srcId="{FB3D5ED5-9578-4645-A45E-0A9EED9ECE50}" destId="{806B4C62-C08E-4063-AAE5-E46E7E528129}" srcOrd="1" destOrd="0" presId="urn:microsoft.com/office/officeart/2005/8/layout/orgChart1"/>
    <dgm:cxn modelId="{BEE836FF-3E55-46DD-A443-E18B14672099}" type="presParOf" srcId="{806B4C62-C08E-4063-AAE5-E46E7E528129}" destId="{7CEC71B0-88EC-475F-969B-577F84608A70}" srcOrd="0" destOrd="0" presId="urn:microsoft.com/office/officeart/2005/8/layout/orgChart1"/>
    <dgm:cxn modelId="{9B452D46-55F9-4636-8B4A-F5584465CA1E}" type="presParOf" srcId="{7CEC71B0-88EC-475F-969B-577F84608A70}" destId="{44D0EB60-E9D2-4E55-B4FA-6BE203F06CCC}" srcOrd="0" destOrd="0" presId="urn:microsoft.com/office/officeart/2005/8/layout/orgChart1"/>
    <dgm:cxn modelId="{DCFF2571-D5C5-4EB6-B66F-5D2C0C227ADA}" type="presParOf" srcId="{7CEC71B0-88EC-475F-969B-577F84608A70}" destId="{835EB233-DB7D-45FA-B5DE-E7D4513DB42D}" srcOrd="1" destOrd="0" presId="urn:microsoft.com/office/officeart/2005/8/layout/orgChart1"/>
    <dgm:cxn modelId="{EADEAB79-768F-4E1D-B485-9A5428E17B48}" type="presParOf" srcId="{806B4C62-C08E-4063-AAE5-E46E7E528129}" destId="{3C9365E2-34AB-4D60-90E0-D1A5B9896FB5}" srcOrd="1" destOrd="0" presId="urn:microsoft.com/office/officeart/2005/8/layout/orgChart1"/>
    <dgm:cxn modelId="{CD532470-30FA-4D25-82B6-681C2BDB4E1D}" type="presParOf" srcId="{806B4C62-C08E-4063-AAE5-E46E7E528129}" destId="{41B79D2B-FEB3-420A-B1BD-54A45B29E73F}" srcOrd="2" destOrd="0" presId="urn:microsoft.com/office/officeart/2005/8/layout/orgChart1"/>
    <dgm:cxn modelId="{5E6F1F7D-BCBE-497B-A5E9-DDE9579F1519}" type="presParOf" srcId="{FB3D5ED5-9578-4645-A45E-0A9EED9ECE50}" destId="{F5DCF62B-B577-4C96-B1F8-30DE52C8DF01}" srcOrd="2" destOrd="0" presId="urn:microsoft.com/office/officeart/2005/8/layout/orgChart1"/>
    <dgm:cxn modelId="{6F15DF3C-AE63-4127-92AA-07DF5C14A4AE}" type="presParOf" srcId="{FB3D5ED5-9578-4645-A45E-0A9EED9ECE50}" destId="{F6C5993F-9686-4445-8867-856FA8DD6877}" srcOrd="3" destOrd="0" presId="urn:microsoft.com/office/officeart/2005/8/layout/orgChart1"/>
    <dgm:cxn modelId="{D204477C-C1E3-42E6-93A4-B7D6A2F25BC4}" type="presParOf" srcId="{F6C5993F-9686-4445-8867-856FA8DD6877}" destId="{E5F149F7-72C4-4CC1-9608-C3E6430DB452}" srcOrd="0" destOrd="0" presId="urn:microsoft.com/office/officeart/2005/8/layout/orgChart1"/>
    <dgm:cxn modelId="{6A03F491-57A8-4548-8CDD-0609C423938F}" type="presParOf" srcId="{E5F149F7-72C4-4CC1-9608-C3E6430DB452}" destId="{B24980C7-E5CC-4BAF-B670-65E8A2E560A6}" srcOrd="0" destOrd="0" presId="urn:microsoft.com/office/officeart/2005/8/layout/orgChart1"/>
    <dgm:cxn modelId="{056F9F92-3957-4CBE-834D-277459610A5A}" type="presParOf" srcId="{E5F149F7-72C4-4CC1-9608-C3E6430DB452}" destId="{633FE5B5-2745-417A-A223-6E270249DF87}" srcOrd="1" destOrd="0" presId="urn:microsoft.com/office/officeart/2005/8/layout/orgChart1"/>
    <dgm:cxn modelId="{069CAC8C-3A63-4E74-B718-9781DB06A70C}" type="presParOf" srcId="{F6C5993F-9686-4445-8867-856FA8DD6877}" destId="{CC2F85A3-0101-4635-8E87-97BEFC5A4D2F}" srcOrd="1" destOrd="0" presId="urn:microsoft.com/office/officeart/2005/8/layout/orgChart1"/>
    <dgm:cxn modelId="{D49963E3-567E-49A9-B0EB-1F946735C39B}" type="presParOf" srcId="{F6C5993F-9686-4445-8867-856FA8DD6877}" destId="{A52D3123-7F0F-4AED-B8C3-F4DF31170AAB}" srcOrd="2" destOrd="0" presId="urn:microsoft.com/office/officeart/2005/8/layout/orgChart1"/>
    <dgm:cxn modelId="{E9A626DC-4A97-4F7C-A7F3-5B7F3974C451}" type="presParOf" srcId="{FB3D5ED5-9578-4645-A45E-0A9EED9ECE50}" destId="{8CB2722E-2C14-44C5-8702-41B2C69D4E8E}" srcOrd="4" destOrd="0" presId="urn:microsoft.com/office/officeart/2005/8/layout/orgChart1"/>
    <dgm:cxn modelId="{BDDC8D34-94B9-48AB-8202-1C3FF1CF7981}" type="presParOf" srcId="{FB3D5ED5-9578-4645-A45E-0A9EED9ECE50}" destId="{AB2C0718-B323-41B1-97E5-3E096866E052}" srcOrd="5" destOrd="0" presId="urn:microsoft.com/office/officeart/2005/8/layout/orgChart1"/>
    <dgm:cxn modelId="{3D6BC22B-BF0C-4C42-8F2A-CA9D0022DB2B}" type="presParOf" srcId="{AB2C0718-B323-41B1-97E5-3E096866E052}" destId="{108AE033-BB1F-4F7D-8D78-BC9B52444112}" srcOrd="0" destOrd="0" presId="urn:microsoft.com/office/officeart/2005/8/layout/orgChart1"/>
    <dgm:cxn modelId="{B2F3023A-A41B-4343-A90C-E65F1F0A7659}" type="presParOf" srcId="{108AE033-BB1F-4F7D-8D78-BC9B52444112}" destId="{64B1CB60-5670-48F1-8628-84DF469F5685}" srcOrd="0" destOrd="0" presId="urn:microsoft.com/office/officeart/2005/8/layout/orgChart1"/>
    <dgm:cxn modelId="{D0F8673C-E8E8-47F5-941C-3303A39C158E}" type="presParOf" srcId="{108AE033-BB1F-4F7D-8D78-BC9B52444112}" destId="{67C3F548-4FC6-492D-854F-781C7F0AA46B}" srcOrd="1" destOrd="0" presId="urn:microsoft.com/office/officeart/2005/8/layout/orgChart1"/>
    <dgm:cxn modelId="{287B345F-267F-4D9D-B31E-FE47100E256E}" type="presParOf" srcId="{AB2C0718-B323-41B1-97E5-3E096866E052}" destId="{31AB9E97-86BE-439D-9DE8-BA87F3A2B91C}" srcOrd="1" destOrd="0" presId="urn:microsoft.com/office/officeart/2005/8/layout/orgChart1"/>
    <dgm:cxn modelId="{36B5AAA6-805C-4087-A35F-A55A05FD18D2}" type="presParOf" srcId="{AB2C0718-B323-41B1-97E5-3E096866E052}" destId="{50BDD5B8-AECD-4A7B-A5C1-F6FED616327B}" srcOrd="2" destOrd="0" presId="urn:microsoft.com/office/officeart/2005/8/layout/orgChart1"/>
    <dgm:cxn modelId="{D81A62A3-343F-4BE1-8482-E02221C29059}" type="presParOf" srcId="{FB3D5ED5-9578-4645-A45E-0A9EED9ECE50}" destId="{EE613449-3E60-4F95-ACE4-F7E6A5AD5BB2}" srcOrd="6" destOrd="0" presId="urn:microsoft.com/office/officeart/2005/8/layout/orgChart1"/>
    <dgm:cxn modelId="{FB86F58F-B2B9-4093-B0C8-17F272E768C5}" type="presParOf" srcId="{FB3D5ED5-9578-4645-A45E-0A9EED9ECE50}" destId="{94313287-5A1F-4D0B-8DF3-AA2CE96189FE}" srcOrd="7" destOrd="0" presId="urn:microsoft.com/office/officeart/2005/8/layout/orgChart1"/>
    <dgm:cxn modelId="{B6153F54-532E-43FD-8659-F60AA75FC26D}" type="presParOf" srcId="{94313287-5A1F-4D0B-8DF3-AA2CE96189FE}" destId="{F5C0F065-D78D-4B4C-A025-344579A59B02}" srcOrd="0" destOrd="0" presId="urn:microsoft.com/office/officeart/2005/8/layout/orgChart1"/>
    <dgm:cxn modelId="{9CA576EE-BE3C-4B9E-8EAB-BCDA8EE39E01}" type="presParOf" srcId="{F5C0F065-D78D-4B4C-A025-344579A59B02}" destId="{9219D2DD-28A9-4311-90D4-0769C5506DEB}" srcOrd="0" destOrd="0" presId="urn:microsoft.com/office/officeart/2005/8/layout/orgChart1"/>
    <dgm:cxn modelId="{32E5DBCD-9922-4BB1-838F-E9F47CC5D18C}" type="presParOf" srcId="{F5C0F065-D78D-4B4C-A025-344579A59B02}" destId="{7BDB93F4-C826-414B-BAA2-01D0579DD41F}" srcOrd="1" destOrd="0" presId="urn:microsoft.com/office/officeart/2005/8/layout/orgChart1"/>
    <dgm:cxn modelId="{9C365D9F-6A25-418F-887E-8744ECA6B22E}" type="presParOf" srcId="{94313287-5A1F-4D0B-8DF3-AA2CE96189FE}" destId="{7030EE41-8630-49F5-A91C-626606819358}" srcOrd="1" destOrd="0" presId="urn:microsoft.com/office/officeart/2005/8/layout/orgChart1"/>
    <dgm:cxn modelId="{1BCBD1A9-EFCF-4102-B216-4ED21862FB8A}" type="presParOf" srcId="{94313287-5A1F-4D0B-8DF3-AA2CE96189FE}" destId="{AEE17136-018C-4222-909A-4248E2CDD952}" srcOrd="2" destOrd="0" presId="urn:microsoft.com/office/officeart/2005/8/layout/orgChart1"/>
    <dgm:cxn modelId="{B4B8ECA3-B471-4171-A321-6EF7D3FEAFF7}" type="presParOf" srcId="{FB3D5ED5-9578-4645-A45E-0A9EED9ECE50}" destId="{6348C19B-BC1E-4632-A151-F903C5ADA72D}" srcOrd="8" destOrd="0" presId="urn:microsoft.com/office/officeart/2005/8/layout/orgChart1"/>
    <dgm:cxn modelId="{FF8670F9-2A84-412A-903F-C5E6406AB373}" type="presParOf" srcId="{FB3D5ED5-9578-4645-A45E-0A9EED9ECE50}" destId="{D4E4C280-1A92-408E-B160-A02E0C0975C6}" srcOrd="9" destOrd="0" presId="urn:microsoft.com/office/officeart/2005/8/layout/orgChart1"/>
    <dgm:cxn modelId="{4D1A98D7-461E-4550-92B9-037BA80EE80F}" type="presParOf" srcId="{D4E4C280-1A92-408E-B160-A02E0C0975C6}" destId="{2CFD5F61-6223-41DC-92E5-43AD216A7C0A}" srcOrd="0" destOrd="0" presId="urn:microsoft.com/office/officeart/2005/8/layout/orgChart1"/>
    <dgm:cxn modelId="{09960808-A781-459C-8F99-C4ACE31E9CC6}" type="presParOf" srcId="{2CFD5F61-6223-41DC-92E5-43AD216A7C0A}" destId="{5262B55C-3B6C-4818-9F9C-52F9561562A1}" srcOrd="0" destOrd="0" presId="urn:microsoft.com/office/officeart/2005/8/layout/orgChart1"/>
    <dgm:cxn modelId="{FF9EE9BB-CBF2-4604-B1D5-6A6F6CA6BB34}" type="presParOf" srcId="{2CFD5F61-6223-41DC-92E5-43AD216A7C0A}" destId="{A11C84E6-9EC5-4B4A-A3ED-B60B586C39DF}" srcOrd="1" destOrd="0" presId="urn:microsoft.com/office/officeart/2005/8/layout/orgChart1"/>
    <dgm:cxn modelId="{34A118A9-9F12-43CA-A92F-2A38F672AC35}" type="presParOf" srcId="{D4E4C280-1A92-408E-B160-A02E0C0975C6}" destId="{1927E7BA-80C5-4828-90A3-4BCDD63681D5}" srcOrd="1" destOrd="0" presId="urn:microsoft.com/office/officeart/2005/8/layout/orgChart1"/>
    <dgm:cxn modelId="{C9FF7DB3-C8A9-4AE3-8BEA-D01449011056}" type="presParOf" srcId="{D4E4C280-1A92-408E-B160-A02E0C0975C6}" destId="{ED833623-807E-4D8A-A9C4-AF791393926F}" srcOrd="2" destOrd="0" presId="urn:microsoft.com/office/officeart/2005/8/layout/orgChart1"/>
    <dgm:cxn modelId="{101D7127-6583-418C-9235-30953E1A56A2}" type="presParOf" srcId="{FB3D5ED5-9578-4645-A45E-0A9EED9ECE50}" destId="{0C199875-6849-4AC3-8649-265ACB5D2ED6}" srcOrd="10" destOrd="0" presId="urn:microsoft.com/office/officeart/2005/8/layout/orgChart1"/>
    <dgm:cxn modelId="{817AFDB1-7E0E-4276-8378-0AC317E9C6EF}" type="presParOf" srcId="{FB3D5ED5-9578-4645-A45E-0A9EED9ECE50}" destId="{6B84CD95-831C-449B-92F7-2EAD1420C14E}" srcOrd="11" destOrd="0" presId="urn:microsoft.com/office/officeart/2005/8/layout/orgChart1"/>
    <dgm:cxn modelId="{3E7445DF-8121-48A6-9C22-0ABB92369348}" type="presParOf" srcId="{6B84CD95-831C-449B-92F7-2EAD1420C14E}" destId="{3BC1B0F6-3137-4773-9A42-CFC6C7196F0B}" srcOrd="0" destOrd="0" presId="urn:microsoft.com/office/officeart/2005/8/layout/orgChart1"/>
    <dgm:cxn modelId="{5E54259B-D4AC-4DEE-9965-0EE831BE12B2}" type="presParOf" srcId="{3BC1B0F6-3137-4773-9A42-CFC6C7196F0B}" destId="{8CCE1DC8-1A78-4AB8-89B2-63ECBBA92F0B}" srcOrd="0" destOrd="0" presId="urn:microsoft.com/office/officeart/2005/8/layout/orgChart1"/>
    <dgm:cxn modelId="{7BCFB3E5-15EE-40C4-979D-72BE3D41E603}" type="presParOf" srcId="{3BC1B0F6-3137-4773-9A42-CFC6C7196F0B}" destId="{F91B014A-70E1-490E-8CDB-B2416017110D}" srcOrd="1" destOrd="0" presId="urn:microsoft.com/office/officeart/2005/8/layout/orgChart1"/>
    <dgm:cxn modelId="{7CDD9D6B-D0B5-46BE-A500-873CCB6D96F9}" type="presParOf" srcId="{6B84CD95-831C-449B-92F7-2EAD1420C14E}" destId="{AEB1B9AC-4ED9-4E80-969B-22F6E14B74B6}" srcOrd="1" destOrd="0" presId="urn:microsoft.com/office/officeart/2005/8/layout/orgChart1"/>
    <dgm:cxn modelId="{4799E82D-A28E-4C65-8D95-9BE0639C974B}" type="presParOf" srcId="{6B84CD95-831C-449B-92F7-2EAD1420C14E}" destId="{EB430FCD-51DC-4E88-8F57-6652268AD792}" srcOrd="2" destOrd="0" presId="urn:microsoft.com/office/officeart/2005/8/layout/orgChart1"/>
    <dgm:cxn modelId="{AD9E8D1E-C4B8-4236-92A2-48A96E819649}" type="presParOf" srcId="{FB3D5ED5-9578-4645-A45E-0A9EED9ECE50}" destId="{BCC4E5D6-04D3-47B4-B1F3-17F874225CA3}" srcOrd="12" destOrd="0" presId="urn:microsoft.com/office/officeart/2005/8/layout/orgChart1"/>
    <dgm:cxn modelId="{BAB33FD2-5026-435F-94F1-3B976319C9F7}" type="presParOf" srcId="{FB3D5ED5-9578-4645-A45E-0A9EED9ECE50}" destId="{4A660AC5-B00D-43E2-A9D8-0A747E0C02CC}" srcOrd="13" destOrd="0" presId="urn:microsoft.com/office/officeart/2005/8/layout/orgChart1"/>
    <dgm:cxn modelId="{F6DE4CFF-2826-486B-927A-1184FCD6C8FD}" type="presParOf" srcId="{4A660AC5-B00D-43E2-A9D8-0A747E0C02CC}" destId="{1FD4BC9A-579C-48E3-AA58-D98B76FC56E8}" srcOrd="0" destOrd="0" presId="urn:microsoft.com/office/officeart/2005/8/layout/orgChart1"/>
    <dgm:cxn modelId="{4D284956-450B-467C-A1E9-84980941F51F}" type="presParOf" srcId="{1FD4BC9A-579C-48E3-AA58-D98B76FC56E8}" destId="{EB3E7AFA-8D4C-4047-A632-7815E267F7A8}" srcOrd="0" destOrd="0" presId="urn:microsoft.com/office/officeart/2005/8/layout/orgChart1"/>
    <dgm:cxn modelId="{6DBDD495-E68B-44CA-BE96-993B3DA0E63B}" type="presParOf" srcId="{1FD4BC9A-579C-48E3-AA58-D98B76FC56E8}" destId="{78D907B1-CBFE-46C9-B082-C564C5AE720A}" srcOrd="1" destOrd="0" presId="urn:microsoft.com/office/officeart/2005/8/layout/orgChart1"/>
    <dgm:cxn modelId="{1526F376-ABE0-4DEF-8CD0-747F6AF8DAE4}" type="presParOf" srcId="{4A660AC5-B00D-43E2-A9D8-0A747E0C02CC}" destId="{139E6024-9098-4B86-908A-C29C138BC201}" srcOrd="1" destOrd="0" presId="urn:microsoft.com/office/officeart/2005/8/layout/orgChart1"/>
    <dgm:cxn modelId="{EF9B0850-9FE4-4BC1-AEF0-ECD65B065A88}" type="presParOf" srcId="{4A660AC5-B00D-43E2-A9D8-0A747E0C02CC}" destId="{1CDF074F-851B-4EBF-9672-9FAD71DE5579}" srcOrd="2" destOrd="0" presId="urn:microsoft.com/office/officeart/2005/8/layout/orgChart1"/>
    <dgm:cxn modelId="{321B2F73-631B-4CED-9048-1AF73018DB31}" type="presParOf" srcId="{FB3D5ED5-9578-4645-A45E-0A9EED9ECE50}" destId="{EEE27DC5-422B-4662-9F40-00F3959F03BE}" srcOrd="14" destOrd="0" presId="urn:microsoft.com/office/officeart/2005/8/layout/orgChart1"/>
    <dgm:cxn modelId="{83667DC9-9243-4281-AFD0-1B7AA80D4B08}" type="presParOf" srcId="{FB3D5ED5-9578-4645-A45E-0A9EED9ECE50}" destId="{F4EC3E8F-7DD9-49F7-885D-088DDBF52755}" srcOrd="15" destOrd="0" presId="urn:microsoft.com/office/officeart/2005/8/layout/orgChart1"/>
    <dgm:cxn modelId="{847CB5FB-6777-423D-8216-33C0D84ECC1C}" type="presParOf" srcId="{F4EC3E8F-7DD9-49F7-885D-088DDBF52755}" destId="{48725C4C-203F-436C-812E-87CF4620DEC0}" srcOrd="0" destOrd="0" presId="urn:microsoft.com/office/officeart/2005/8/layout/orgChart1"/>
    <dgm:cxn modelId="{FEEB12EC-2969-4812-8FF0-092AAAD571B2}" type="presParOf" srcId="{48725C4C-203F-436C-812E-87CF4620DEC0}" destId="{995A3EC3-7C00-44C0-A22F-688315EA57F5}" srcOrd="0" destOrd="0" presId="urn:microsoft.com/office/officeart/2005/8/layout/orgChart1"/>
    <dgm:cxn modelId="{C6E035A1-E5AB-4828-9D30-6EA7BDC8ADB1}" type="presParOf" srcId="{48725C4C-203F-436C-812E-87CF4620DEC0}" destId="{C5990071-FD98-48B3-BEDD-0A56685A193F}" srcOrd="1" destOrd="0" presId="urn:microsoft.com/office/officeart/2005/8/layout/orgChart1"/>
    <dgm:cxn modelId="{FF43974C-1E3E-4E3E-86C2-6BACA78ED7D7}" type="presParOf" srcId="{F4EC3E8F-7DD9-49F7-885D-088DDBF52755}" destId="{A2DCB9EA-18CC-46CC-A925-A31D54AAAA46}" srcOrd="1" destOrd="0" presId="urn:microsoft.com/office/officeart/2005/8/layout/orgChart1"/>
    <dgm:cxn modelId="{06EEA3BE-025E-4522-804E-F54988280436}" type="presParOf" srcId="{F4EC3E8F-7DD9-49F7-885D-088DDBF52755}" destId="{DE0CACD2-3E3E-4C90-88A4-78CAECA29B75}" srcOrd="2" destOrd="0" presId="urn:microsoft.com/office/officeart/2005/8/layout/orgChart1"/>
    <dgm:cxn modelId="{8D4AB5EA-886E-4803-8F1C-E299D3AE8127}" type="presParOf" srcId="{FB3D5ED5-9578-4645-A45E-0A9EED9ECE50}" destId="{10679B55-AA87-4A9A-9C94-1CD1FDE642F1}" srcOrd="16" destOrd="0" presId="urn:microsoft.com/office/officeart/2005/8/layout/orgChart1"/>
    <dgm:cxn modelId="{0FEFDEC5-E092-4C63-9A38-7DA781AD4C37}" type="presParOf" srcId="{FB3D5ED5-9578-4645-A45E-0A9EED9ECE50}" destId="{40D00815-4C1A-47A0-89AF-EEA89146E950}" srcOrd="17" destOrd="0" presId="urn:microsoft.com/office/officeart/2005/8/layout/orgChart1"/>
    <dgm:cxn modelId="{58D23119-A03D-4327-AA3E-49FD026A2FF8}" type="presParOf" srcId="{40D00815-4C1A-47A0-89AF-EEA89146E950}" destId="{086B0B67-2D88-460C-B009-B4B9AEA1263F}" srcOrd="0" destOrd="0" presId="urn:microsoft.com/office/officeart/2005/8/layout/orgChart1"/>
    <dgm:cxn modelId="{49FA31F0-40F7-4FF9-97BC-781B017DFC6D}" type="presParOf" srcId="{086B0B67-2D88-460C-B009-B4B9AEA1263F}" destId="{3995529F-2867-4EBA-BC21-888FB81C3EEB}" srcOrd="0" destOrd="0" presId="urn:microsoft.com/office/officeart/2005/8/layout/orgChart1"/>
    <dgm:cxn modelId="{DC178F48-FDB6-49A9-B827-F1E6D4CE066F}" type="presParOf" srcId="{086B0B67-2D88-460C-B009-B4B9AEA1263F}" destId="{90122A0F-F851-4CB0-AE71-7CD05020A8B2}" srcOrd="1" destOrd="0" presId="urn:microsoft.com/office/officeart/2005/8/layout/orgChart1"/>
    <dgm:cxn modelId="{1B585CE3-2471-4FCB-B8C3-02DA54885306}" type="presParOf" srcId="{40D00815-4C1A-47A0-89AF-EEA89146E950}" destId="{B09B1EC8-BE07-4260-8DE7-E347FAF56D60}" srcOrd="1" destOrd="0" presId="urn:microsoft.com/office/officeart/2005/8/layout/orgChart1"/>
    <dgm:cxn modelId="{438B5AA0-0AED-4052-B53C-944C4690EA71}" type="presParOf" srcId="{40D00815-4C1A-47A0-89AF-EEA89146E950}" destId="{593CCB1B-5B3F-4C0C-BEB8-2DD2C5AF6791}" srcOrd="2" destOrd="0" presId="urn:microsoft.com/office/officeart/2005/8/layout/orgChart1"/>
    <dgm:cxn modelId="{81034D49-200D-42B1-80F1-76A744B62340}" type="presParOf" srcId="{FB3D5ED5-9578-4645-A45E-0A9EED9ECE50}" destId="{A3D98D1C-A321-439E-84C6-249E06673670}" srcOrd="18" destOrd="0" presId="urn:microsoft.com/office/officeart/2005/8/layout/orgChart1"/>
    <dgm:cxn modelId="{6BE36A4C-4C4F-409F-BB7D-4DE6483BA206}" type="presParOf" srcId="{FB3D5ED5-9578-4645-A45E-0A9EED9ECE50}" destId="{EC663909-3318-4353-A998-73DECA8900CC}" srcOrd="19" destOrd="0" presId="urn:microsoft.com/office/officeart/2005/8/layout/orgChart1"/>
    <dgm:cxn modelId="{6AC545C1-901C-47C6-8DF3-3A3EA4850C61}" type="presParOf" srcId="{EC663909-3318-4353-A998-73DECA8900CC}" destId="{375227B6-3DE8-42F0-90E9-754B46A6CF45}" srcOrd="0" destOrd="0" presId="urn:microsoft.com/office/officeart/2005/8/layout/orgChart1"/>
    <dgm:cxn modelId="{F759937E-4415-41C1-87C8-A112EFC96CCD}" type="presParOf" srcId="{375227B6-3DE8-42F0-90E9-754B46A6CF45}" destId="{7BC988D1-7462-419F-B494-2815D750400D}" srcOrd="0" destOrd="0" presId="urn:microsoft.com/office/officeart/2005/8/layout/orgChart1"/>
    <dgm:cxn modelId="{4BA296A1-EE47-4125-8C14-87BC1C0B6816}" type="presParOf" srcId="{375227B6-3DE8-42F0-90E9-754B46A6CF45}" destId="{913A49B9-CFD2-4DBC-A52D-1C5A946F2DA1}" srcOrd="1" destOrd="0" presId="urn:microsoft.com/office/officeart/2005/8/layout/orgChart1"/>
    <dgm:cxn modelId="{14E6F5B2-9BBC-4FBE-800B-B4FF10929F9B}" type="presParOf" srcId="{EC663909-3318-4353-A998-73DECA8900CC}" destId="{44834D75-7B81-4BCA-9ACB-6A7874747680}" srcOrd="1" destOrd="0" presId="urn:microsoft.com/office/officeart/2005/8/layout/orgChart1"/>
    <dgm:cxn modelId="{3EC44086-F474-464A-8EAF-5B918A5C1CAA}" type="presParOf" srcId="{EC663909-3318-4353-A998-73DECA8900CC}" destId="{8DA0618B-1994-4891-87D8-5AB9E9A2E137}" srcOrd="2" destOrd="0" presId="urn:microsoft.com/office/officeart/2005/8/layout/orgChart1"/>
    <dgm:cxn modelId="{B093426B-A188-457B-A5DA-CC469B8B8222}" type="presParOf" srcId="{FB3D5ED5-9578-4645-A45E-0A9EED9ECE50}" destId="{6FEBB716-E17C-482C-A98F-8FB2F4ABC30B}" srcOrd="20" destOrd="0" presId="urn:microsoft.com/office/officeart/2005/8/layout/orgChart1"/>
    <dgm:cxn modelId="{E2362283-9BF7-4236-A780-A4C40FE87833}" type="presParOf" srcId="{FB3D5ED5-9578-4645-A45E-0A9EED9ECE50}" destId="{B77B81EA-5E10-4230-A094-25247C509D89}" srcOrd="21" destOrd="0" presId="urn:microsoft.com/office/officeart/2005/8/layout/orgChart1"/>
    <dgm:cxn modelId="{DEB37971-DFEE-4B77-9960-AACC447AF50B}" type="presParOf" srcId="{B77B81EA-5E10-4230-A094-25247C509D89}" destId="{33778E51-FE9F-4350-8104-65C0A1663CB4}" srcOrd="0" destOrd="0" presId="urn:microsoft.com/office/officeart/2005/8/layout/orgChart1"/>
    <dgm:cxn modelId="{26A2F75D-5250-4564-8FBD-DEA05FDCEB01}" type="presParOf" srcId="{33778E51-FE9F-4350-8104-65C0A1663CB4}" destId="{FB10C184-0F92-4EB8-84C5-EFAD3D35DD8A}" srcOrd="0" destOrd="0" presId="urn:microsoft.com/office/officeart/2005/8/layout/orgChart1"/>
    <dgm:cxn modelId="{37BC369C-D606-48AB-9173-F029486BA8BE}" type="presParOf" srcId="{33778E51-FE9F-4350-8104-65C0A1663CB4}" destId="{C4807EA4-86F7-4692-AE65-C1B86EFFD3F2}" srcOrd="1" destOrd="0" presId="urn:microsoft.com/office/officeart/2005/8/layout/orgChart1"/>
    <dgm:cxn modelId="{E124DFAA-6814-4A17-B517-1FAB60CABDF4}" type="presParOf" srcId="{B77B81EA-5E10-4230-A094-25247C509D89}" destId="{8777E655-9C64-46A7-9922-B0660CD5EA39}" srcOrd="1" destOrd="0" presId="urn:microsoft.com/office/officeart/2005/8/layout/orgChart1"/>
    <dgm:cxn modelId="{5A5CB460-DE5F-4645-A4D2-603D442BDE07}" type="presParOf" srcId="{B77B81EA-5E10-4230-A094-25247C509D89}" destId="{77C1F541-76B3-44F1-8DB9-E8DBCCF7F51F}" srcOrd="2" destOrd="0" presId="urn:microsoft.com/office/officeart/2005/8/layout/orgChart1"/>
    <dgm:cxn modelId="{D2E86640-293C-4BEA-9D94-5086329CDB66}" type="presParOf" srcId="{FB3D5ED5-9578-4645-A45E-0A9EED9ECE50}" destId="{952CCD69-A719-4FC3-A6EF-2EF246C77D8B}" srcOrd="22" destOrd="0" presId="urn:microsoft.com/office/officeart/2005/8/layout/orgChart1"/>
    <dgm:cxn modelId="{51BAD6EC-D2B8-4D53-BB22-426571EFA1F3}" type="presParOf" srcId="{FB3D5ED5-9578-4645-A45E-0A9EED9ECE50}" destId="{0E885713-0043-4AB4-8070-3839ED23ED24}" srcOrd="23" destOrd="0" presId="urn:microsoft.com/office/officeart/2005/8/layout/orgChart1"/>
    <dgm:cxn modelId="{BB5BA9B6-7355-4F52-AC9A-06154C3615A2}" type="presParOf" srcId="{0E885713-0043-4AB4-8070-3839ED23ED24}" destId="{ACC6D55B-67F2-41EC-AA6C-88790FD7021F}" srcOrd="0" destOrd="0" presId="urn:microsoft.com/office/officeart/2005/8/layout/orgChart1"/>
    <dgm:cxn modelId="{76113A03-88D5-499E-8168-2367BCFCDAAC}" type="presParOf" srcId="{ACC6D55B-67F2-41EC-AA6C-88790FD7021F}" destId="{A4C0DD4B-9BC7-4EAE-9FE8-619B0647DA6A}" srcOrd="0" destOrd="0" presId="urn:microsoft.com/office/officeart/2005/8/layout/orgChart1"/>
    <dgm:cxn modelId="{03715CCF-704E-43D5-857C-16549B8EDC27}" type="presParOf" srcId="{ACC6D55B-67F2-41EC-AA6C-88790FD7021F}" destId="{26964885-621D-4BF6-9C0C-51F9EDBD1C86}" srcOrd="1" destOrd="0" presId="urn:microsoft.com/office/officeart/2005/8/layout/orgChart1"/>
    <dgm:cxn modelId="{D377FC89-B244-4917-9C71-D5F22F450BBE}" type="presParOf" srcId="{0E885713-0043-4AB4-8070-3839ED23ED24}" destId="{5AD8ADAF-84A8-4BEC-B237-AC64E57FFBF7}" srcOrd="1" destOrd="0" presId="urn:microsoft.com/office/officeart/2005/8/layout/orgChart1"/>
    <dgm:cxn modelId="{8147A99D-3128-4C73-932A-2C9705513B01}" type="presParOf" srcId="{0E885713-0043-4AB4-8070-3839ED23ED24}" destId="{D3967DD1-734F-468C-AE8E-25F4E6DE64BF}" srcOrd="2" destOrd="0" presId="urn:microsoft.com/office/officeart/2005/8/layout/orgChart1"/>
    <dgm:cxn modelId="{BD124B90-7C26-4601-A640-8C152F46738A}" type="presParOf" srcId="{39FCA29D-6958-469A-BB55-0D30074996E1}" destId="{51F89C59-A380-4C53-8AC9-5D22DB4C4C07}" srcOrd="2" destOrd="0" presId="urn:microsoft.com/office/officeart/2005/8/layout/orgChart1"/>
    <dgm:cxn modelId="{D9C44C24-483C-4490-A909-65B15509843A}" type="presParOf" srcId="{8BF5C880-7DBE-4639-8A28-2AA24982A24A}" destId="{09249599-29CE-4F96-8886-2862B1382E9E}" srcOrd="2" destOrd="0" presId="urn:microsoft.com/office/officeart/2005/8/layout/orgChart1"/>
    <dgm:cxn modelId="{47B64724-9672-445F-B453-3711A60FD30F}" type="presParOf" srcId="{F9AF23FF-17D9-43F2-BADA-ED0311287F37}" destId="{1FE510F3-1745-4F5D-A473-667059655463}" srcOrd="2" destOrd="0" presId="urn:microsoft.com/office/officeart/2005/8/layout/orgChart1"/>
    <dgm:cxn modelId="{47AA03CB-673E-4BE2-A1D0-CCA00087B77F}" type="presParOf" srcId="{F9AF23FF-17D9-43F2-BADA-ED0311287F37}" destId="{B984229A-5C78-4985-B3DF-0A0DC22DD429}" srcOrd="3" destOrd="0" presId="urn:microsoft.com/office/officeart/2005/8/layout/orgChart1"/>
    <dgm:cxn modelId="{1AF59BB7-3D1B-4CA7-B6B0-14C1E986C8D4}" type="presParOf" srcId="{B984229A-5C78-4985-B3DF-0A0DC22DD429}" destId="{A75CF5DB-131B-4880-B5A6-DC096A586D0B}" srcOrd="0" destOrd="0" presId="urn:microsoft.com/office/officeart/2005/8/layout/orgChart1"/>
    <dgm:cxn modelId="{E4714C34-0EA3-498F-834A-067033AAB7DB}" type="presParOf" srcId="{A75CF5DB-131B-4880-B5A6-DC096A586D0B}" destId="{A0957E1C-4EE2-4350-9B09-8ABF2F5BBF00}" srcOrd="0" destOrd="0" presId="urn:microsoft.com/office/officeart/2005/8/layout/orgChart1"/>
    <dgm:cxn modelId="{2FDAFE3F-A5FE-4E1D-BF6F-D1C73BC78FCC}" type="presParOf" srcId="{A75CF5DB-131B-4880-B5A6-DC096A586D0B}" destId="{7BF0031A-5468-4A69-9F0D-98C4B1E6F936}" srcOrd="1" destOrd="0" presId="urn:microsoft.com/office/officeart/2005/8/layout/orgChart1"/>
    <dgm:cxn modelId="{E9011167-94FE-4ACD-9175-312666F95581}" type="presParOf" srcId="{B984229A-5C78-4985-B3DF-0A0DC22DD429}" destId="{98B3BCB9-EF0F-466C-94BA-7A8261D92024}" srcOrd="1" destOrd="0" presId="urn:microsoft.com/office/officeart/2005/8/layout/orgChart1"/>
    <dgm:cxn modelId="{E290EE84-7C16-4C64-B61D-BFCF23E6E078}" type="presParOf" srcId="{98B3BCB9-EF0F-466C-94BA-7A8261D92024}" destId="{10F02457-B110-4208-A206-0728DA284238}" srcOrd="0" destOrd="0" presId="urn:microsoft.com/office/officeart/2005/8/layout/orgChart1"/>
    <dgm:cxn modelId="{B53ABCC8-8C90-46CB-A1BD-EAE0AD919667}" type="presParOf" srcId="{98B3BCB9-EF0F-466C-94BA-7A8261D92024}" destId="{3283CBBE-E187-4AC1-B74C-97D7E3F033C1}" srcOrd="1" destOrd="0" presId="urn:microsoft.com/office/officeart/2005/8/layout/orgChart1"/>
    <dgm:cxn modelId="{327BCED4-67BB-4D4A-A9D1-2B27171A86D3}" type="presParOf" srcId="{3283CBBE-E187-4AC1-B74C-97D7E3F033C1}" destId="{F247CA2A-C67B-4E25-91F6-6748DD1090EB}" srcOrd="0" destOrd="0" presId="urn:microsoft.com/office/officeart/2005/8/layout/orgChart1"/>
    <dgm:cxn modelId="{7979FC89-F479-4275-AC95-7035A72F2A36}" type="presParOf" srcId="{F247CA2A-C67B-4E25-91F6-6748DD1090EB}" destId="{880160B5-C1FB-4B2E-BA23-72242C0DC62F}" srcOrd="0" destOrd="0" presId="urn:microsoft.com/office/officeart/2005/8/layout/orgChart1"/>
    <dgm:cxn modelId="{891FF455-025B-42CA-9E63-B0DA6E821B73}" type="presParOf" srcId="{F247CA2A-C67B-4E25-91F6-6748DD1090EB}" destId="{A0C0D001-5FA9-4D55-8869-F3D4D4399964}" srcOrd="1" destOrd="0" presId="urn:microsoft.com/office/officeart/2005/8/layout/orgChart1"/>
    <dgm:cxn modelId="{EFB1324E-C6E3-4986-B86E-9EEB16DF7B57}" type="presParOf" srcId="{3283CBBE-E187-4AC1-B74C-97D7E3F033C1}" destId="{EAD4BFA4-3EC8-4B24-814C-FDE7847DE4FC}" srcOrd="1" destOrd="0" presId="urn:microsoft.com/office/officeart/2005/8/layout/orgChart1"/>
    <dgm:cxn modelId="{636AB2CD-6A2C-4C13-8E77-5CB7D0F05942}" type="presParOf" srcId="{3283CBBE-E187-4AC1-B74C-97D7E3F033C1}" destId="{65F1CD1D-7393-479E-9965-0FCE7BADFD6A}" srcOrd="2" destOrd="0" presId="urn:microsoft.com/office/officeart/2005/8/layout/orgChart1"/>
    <dgm:cxn modelId="{BB7E467F-28EF-4A5C-BB4D-FC90C8CA3ED2}" type="presParOf" srcId="{98B3BCB9-EF0F-466C-94BA-7A8261D92024}" destId="{4DABAEB3-7BE7-48E0-B85D-F6BEB2FA51E7}" srcOrd="2" destOrd="0" presId="urn:microsoft.com/office/officeart/2005/8/layout/orgChart1"/>
    <dgm:cxn modelId="{B52D04FB-45B9-4CB0-A902-7EDC1B1CC19E}" type="presParOf" srcId="{98B3BCB9-EF0F-466C-94BA-7A8261D92024}" destId="{D6485D15-1F1C-44E0-A15B-D70EFB8771EC}" srcOrd="3" destOrd="0" presId="urn:microsoft.com/office/officeart/2005/8/layout/orgChart1"/>
    <dgm:cxn modelId="{C7D956F8-06C8-4A93-BB36-249088238D89}" type="presParOf" srcId="{D6485D15-1F1C-44E0-A15B-D70EFB8771EC}" destId="{A97C0ADE-8C55-4A25-B18F-5E12EEF0B3CC}" srcOrd="0" destOrd="0" presId="urn:microsoft.com/office/officeart/2005/8/layout/orgChart1"/>
    <dgm:cxn modelId="{C1760002-075D-490B-8714-82907CDC0FBB}" type="presParOf" srcId="{A97C0ADE-8C55-4A25-B18F-5E12EEF0B3CC}" destId="{42100241-C4AD-4000-9995-B8DB494BBFD3}" srcOrd="0" destOrd="0" presId="urn:microsoft.com/office/officeart/2005/8/layout/orgChart1"/>
    <dgm:cxn modelId="{314D777D-D89C-4097-82C2-A9557771E845}" type="presParOf" srcId="{A97C0ADE-8C55-4A25-B18F-5E12EEF0B3CC}" destId="{6F5AAE6F-C017-4A39-AD9C-661F37683A53}" srcOrd="1" destOrd="0" presId="urn:microsoft.com/office/officeart/2005/8/layout/orgChart1"/>
    <dgm:cxn modelId="{0803D16B-4829-41DD-899A-6DF2935C826B}" type="presParOf" srcId="{D6485D15-1F1C-44E0-A15B-D70EFB8771EC}" destId="{9A9C82BE-5507-4DB4-ADF8-12087BB3B54B}" srcOrd="1" destOrd="0" presId="urn:microsoft.com/office/officeart/2005/8/layout/orgChart1"/>
    <dgm:cxn modelId="{F83BDC52-5B94-4950-8547-9F804035748A}" type="presParOf" srcId="{D6485D15-1F1C-44E0-A15B-D70EFB8771EC}" destId="{0FE758F4-22C9-4D49-9862-CD364FCDB733}" srcOrd="2" destOrd="0" presId="urn:microsoft.com/office/officeart/2005/8/layout/orgChart1"/>
    <dgm:cxn modelId="{6CBA2170-097A-4202-AE7B-65C00398458B}" type="presParOf" srcId="{98B3BCB9-EF0F-466C-94BA-7A8261D92024}" destId="{2DE568C3-19E0-4039-9FC0-448F8150E7D3}" srcOrd="4" destOrd="0" presId="urn:microsoft.com/office/officeart/2005/8/layout/orgChart1"/>
    <dgm:cxn modelId="{7C5C6E4A-7FBF-4701-92B5-D94CCACE6D07}" type="presParOf" srcId="{98B3BCB9-EF0F-466C-94BA-7A8261D92024}" destId="{744FE453-0DF3-4AC3-8F44-B7D3F02BD4A6}" srcOrd="5" destOrd="0" presId="urn:microsoft.com/office/officeart/2005/8/layout/orgChart1"/>
    <dgm:cxn modelId="{FC3D330F-0F3A-4298-908D-847E6496FE20}" type="presParOf" srcId="{744FE453-0DF3-4AC3-8F44-B7D3F02BD4A6}" destId="{07673240-B6B7-4DB9-A8AD-B0C16B96471B}" srcOrd="0" destOrd="0" presId="urn:microsoft.com/office/officeart/2005/8/layout/orgChart1"/>
    <dgm:cxn modelId="{73899518-B35B-426F-A529-902CFCA26C9B}" type="presParOf" srcId="{07673240-B6B7-4DB9-A8AD-B0C16B96471B}" destId="{01DEDF69-A651-4F79-956E-CA86BED73694}" srcOrd="0" destOrd="0" presId="urn:microsoft.com/office/officeart/2005/8/layout/orgChart1"/>
    <dgm:cxn modelId="{C120F736-7B92-4B9E-B856-D35FDCF4B0D6}" type="presParOf" srcId="{07673240-B6B7-4DB9-A8AD-B0C16B96471B}" destId="{FEACAC8E-472C-4BA5-83F9-2ED6971BF52F}" srcOrd="1" destOrd="0" presId="urn:microsoft.com/office/officeart/2005/8/layout/orgChart1"/>
    <dgm:cxn modelId="{8A276A85-54E2-48A3-90DD-ACE6885B8948}" type="presParOf" srcId="{744FE453-0DF3-4AC3-8F44-B7D3F02BD4A6}" destId="{967DCDA9-B21A-4BC3-B55C-F9844738F22F}" srcOrd="1" destOrd="0" presId="urn:microsoft.com/office/officeart/2005/8/layout/orgChart1"/>
    <dgm:cxn modelId="{DF1355F3-65A6-4A4C-BBF1-6A00FC2E3B47}" type="presParOf" srcId="{744FE453-0DF3-4AC3-8F44-B7D3F02BD4A6}" destId="{BFFBBCF0-FAA2-498B-94A2-4B05D38B9F2A}" srcOrd="2" destOrd="0" presId="urn:microsoft.com/office/officeart/2005/8/layout/orgChart1"/>
    <dgm:cxn modelId="{B083B00E-0A96-4AC5-91A6-B304C4F39700}" type="presParOf" srcId="{98B3BCB9-EF0F-466C-94BA-7A8261D92024}" destId="{01B4AE95-8F1A-41AD-877F-C3D324B3EB55}" srcOrd="6" destOrd="0" presId="urn:microsoft.com/office/officeart/2005/8/layout/orgChart1"/>
    <dgm:cxn modelId="{46E603E0-7718-444A-A58C-98DF1220A8CA}" type="presParOf" srcId="{98B3BCB9-EF0F-466C-94BA-7A8261D92024}" destId="{2DD49540-23BC-4005-8644-F70492371ECC}" srcOrd="7" destOrd="0" presId="urn:microsoft.com/office/officeart/2005/8/layout/orgChart1"/>
    <dgm:cxn modelId="{707E04AC-0E48-46B2-BDFF-ADAB028B936C}" type="presParOf" srcId="{2DD49540-23BC-4005-8644-F70492371ECC}" destId="{033019C6-2ECF-439B-9AB9-33E1B81C8529}" srcOrd="0" destOrd="0" presId="urn:microsoft.com/office/officeart/2005/8/layout/orgChart1"/>
    <dgm:cxn modelId="{60714791-D0EF-4F25-BFD9-2B2AEB798142}" type="presParOf" srcId="{033019C6-2ECF-439B-9AB9-33E1B81C8529}" destId="{4FD2231E-99A8-4C56-8C41-E89AF042E9EE}" srcOrd="0" destOrd="0" presId="urn:microsoft.com/office/officeart/2005/8/layout/orgChart1"/>
    <dgm:cxn modelId="{9AE43A4B-73C3-4129-9AD9-653EEE956EF0}" type="presParOf" srcId="{033019C6-2ECF-439B-9AB9-33E1B81C8529}" destId="{7428F934-D299-4148-9195-DFDB3D41BABE}" srcOrd="1" destOrd="0" presId="urn:microsoft.com/office/officeart/2005/8/layout/orgChart1"/>
    <dgm:cxn modelId="{1703A927-7998-4EFC-B60B-5C3C77B23FD9}" type="presParOf" srcId="{2DD49540-23BC-4005-8644-F70492371ECC}" destId="{1484398B-DA90-43B2-91CC-F3D273E255AD}" srcOrd="1" destOrd="0" presId="urn:microsoft.com/office/officeart/2005/8/layout/orgChart1"/>
    <dgm:cxn modelId="{B15A0BE0-3B38-4EB5-BDFA-6B1D1FC0B46A}" type="presParOf" srcId="{2DD49540-23BC-4005-8644-F70492371ECC}" destId="{43E5F948-EAE6-474E-96E9-9CBEF6BA4907}" srcOrd="2" destOrd="0" presId="urn:microsoft.com/office/officeart/2005/8/layout/orgChart1"/>
    <dgm:cxn modelId="{FD67BD04-0FD9-4CDF-A7A2-376D9610CE44}" type="presParOf" srcId="{98B3BCB9-EF0F-466C-94BA-7A8261D92024}" destId="{FA075205-8F40-49A0-A7D9-FC5346BE6495}" srcOrd="8" destOrd="0" presId="urn:microsoft.com/office/officeart/2005/8/layout/orgChart1"/>
    <dgm:cxn modelId="{5E1AD972-3287-437E-B708-F3149DBA62AF}" type="presParOf" srcId="{98B3BCB9-EF0F-466C-94BA-7A8261D92024}" destId="{120BE68C-B47D-4756-9239-E85F0C07F9AE}" srcOrd="9" destOrd="0" presId="urn:microsoft.com/office/officeart/2005/8/layout/orgChart1"/>
    <dgm:cxn modelId="{6A35300E-442C-4A2A-BCCB-D54D59192FD1}" type="presParOf" srcId="{120BE68C-B47D-4756-9239-E85F0C07F9AE}" destId="{C6959081-5CD6-4201-A15A-B77BD71F88A1}" srcOrd="0" destOrd="0" presId="urn:microsoft.com/office/officeart/2005/8/layout/orgChart1"/>
    <dgm:cxn modelId="{00738437-4663-4EF5-8008-5EE2466D740D}" type="presParOf" srcId="{C6959081-5CD6-4201-A15A-B77BD71F88A1}" destId="{B2111112-AEED-47AC-B951-36A99FE98288}" srcOrd="0" destOrd="0" presId="urn:microsoft.com/office/officeart/2005/8/layout/orgChart1"/>
    <dgm:cxn modelId="{0AB8817E-650B-4839-9DC9-C188D4D9969D}" type="presParOf" srcId="{C6959081-5CD6-4201-A15A-B77BD71F88A1}" destId="{04A8F18F-FCCF-44CB-AA85-4CD76DE28473}" srcOrd="1" destOrd="0" presId="urn:microsoft.com/office/officeart/2005/8/layout/orgChart1"/>
    <dgm:cxn modelId="{E092D4F4-0174-4FA9-858D-F540BFD0056D}" type="presParOf" srcId="{120BE68C-B47D-4756-9239-E85F0C07F9AE}" destId="{B66903C8-F215-4E19-BEC8-C3DC1FF502A3}" srcOrd="1" destOrd="0" presId="urn:microsoft.com/office/officeart/2005/8/layout/orgChart1"/>
    <dgm:cxn modelId="{B89D72CA-43A1-4147-99B3-D10CE878A2D1}" type="presParOf" srcId="{120BE68C-B47D-4756-9239-E85F0C07F9AE}" destId="{20AC4EF4-3D9E-4696-97F3-3257F21A2A88}" srcOrd="2" destOrd="0" presId="urn:microsoft.com/office/officeart/2005/8/layout/orgChart1"/>
    <dgm:cxn modelId="{F594881B-4C68-4A6E-8A8E-83298098488C}" type="presParOf" srcId="{98B3BCB9-EF0F-466C-94BA-7A8261D92024}" destId="{F6D3CA28-9BE0-4918-A6F0-E0D34E207EE8}" srcOrd="10" destOrd="0" presId="urn:microsoft.com/office/officeart/2005/8/layout/orgChart1"/>
    <dgm:cxn modelId="{BB8A8166-7D4F-4BF2-B528-FDAB2DF8DA80}" type="presParOf" srcId="{98B3BCB9-EF0F-466C-94BA-7A8261D92024}" destId="{EBC16BA6-7D84-4657-8BB9-8E5FEAB3374F}" srcOrd="11" destOrd="0" presId="urn:microsoft.com/office/officeart/2005/8/layout/orgChart1"/>
    <dgm:cxn modelId="{D97D77B3-1829-4001-9407-C0B4F728552B}" type="presParOf" srcId="{EBC16BA6-7D84-4657-8BB9-8E5FEAB3374F}" destId="{45E807BA-F08C-4C22-9E67-4CEED5F4B070}" srcOrd="0" destOrd="0" presId="urn:microsoft.com/office/officeart/2005/8/layout/orgChart1"/>
    <dgm:cxn modelId="{469929B6-D541-46EF-A410-0DE9A12E210D}" type="presParOf" srcId="{45E807BA-F08C-4C22-9E67-4CEED5F4B070}" destId="{06AC28A8-8D9A-4EDA-9411-A4B7128749AE}" srcOrd="0" destOrd="0" presId="urn:microsoft.com/office/officeart/2005/8/layout/orgChart1"/>
    <dgm:cxn modelId="{16E740E4-4527-42F5-B8A0-A8EAB2D64405}" type="presParOf" srcId="{45E807BA-F08C-4C22-9E67-4CEED5F4B070}" destId="{683FA6AC-2866-4FCE-B9EA-4A47613087E5}" srcOrd="1" destOrd="0" presId="urn:microsoft.com/office/officeart/2005/8/layout/orgChart1"/>
    <dgm:cxn modelId="{C55A84D8-FF44-4775-A050-9525DC0E0404}" type="presParOf" srcId="{EBC16BA6-7D84-4657-8BB9-8E5FEAB3374F}" destId="{EFE770E6-42A8-4B8C-8A0A-3134041E5580}" srcOrd="1" destOrd="0" presId="urn:microsoft.com/office/officeart/2005/8/layout/orgChart1"/>
    <dgm:cxn modelId="{199644B9-FA1F-472E-AC24-F4AB04772798}" type="presParOf" srcId="{EBC16BA6-7D84-4657-8BB9-8E5FEAB3374F}" destId="{51AFFAA9-98E9-40EA-AB35-8C44376B39CE}" srcOrd="2" destOrd="0" presId="urn:microsoft.com/office/officeart/2005/8/layout/orgChart1"/>
    <dgm:cxn modelId="{54A58306-5814-4070-AFBF-2457A8FDA5DF}" type="presParOf" srcId="{98B3BCB9-EF0F-466C-94BA-7A8261D92024}" destId="{66863162-CAAC-4D4D-8DA1-0EC5DB4C625B}" srcOrd="12" destOrd="0" presId="urn:microsoft.com/office/officeart/2005/8/layout/orgChart1"/>
    <dgm:cxn modelId="{7E725DB9-7D64-4727-B9E4-253F5BC196A8}" type="presParOf" srcId="{98B3BCB9-EF0F-466C-94BA-7A8261D92024}" destId="{F3DC5C14-BE6D-4108-9C3F-7DBB3C2A4C78}" srcOrd="13" destOrd="0" presId="urn:microsoft.com/office/officeart/2005/8/layout/orgChart1"/>
    <dgm:cxn modelId="{6D4158C3-0924-4FA7-A2AD-79097F9E82EB}" type="presParOf" srcId="{F3DC5C14-BE6D-4108-9C3F-7DBB3C2A4C78}" destId="{3BEBFF2E-AEA5-48D9-9BA3-26D2395EE7D3}" srcOrd="0" destOrd="0" presId="urn:microsoft.com/office/officeart/2005/8/layout/orgChart1"/>
    <dgm:cxn modelId="{BBBEA046-91DA-4A9E-993E-FA532FAA0DBF}" type="presParOf" srcId="{3BEBFF2E-AEA5-48D9-9BA3-26D2395EE7D3}" destId="{732630B8-6400-44E5-A917-6750534C3BFF}" srcOrd="0" destOrd="0" presId="urn:microsoft.com/office/officeart/2005/8/layout/orgChart1"/>
    <dgm:cxn modelId="{CDE4CC9E-94BB-4150-AB83-1CBC0AAAA183}" type="presParOf" srcId="{3BEBFF2E-AEA5-48D9-9BA3-26D2395EE7D3}" destId="{700B7A08-2AC4-4D53-AE99-FF1A4C4CE2E2}" srcOrd="1" destOrd="0" presId="urn:microsoft.com/office/officeart/2005/8/layout/orgChart1"/>
    <dgm:cxn modelId="{7627FEC0-DD7B-477B-A183-E1D3282731C1}" type="presParOf" srcId="{F3DC5C14-BE6D-4108-9C3F-7DBB3C2A4C78}" destId="{F8C5BB94-BE50-40CA-9D64-D23046C3F488}" srcOrd="1" destOrd="0" presId="urn:microsoft.com/office/officeart/2005/8/layout/orgChart1"/>
    <dgm:cxn modelId="{D0237A7F-5350-46BE-84A1-9F058720E67F}" type="presParOf" srcId="{F3DC5C14-BE6D-4108-9C3F-7DBB3C2A4C78}" destId="{4B6BCA95-FE4C-48FF-937A-D374E10B5696}" srcOrd="2" destOrd="0" presId="urn:microsoft.com/office/officeart/2005/8/layout/orgChart1"/>
    <dgm:cxn modelId="{5F0FCCAE-CB68-413F-9767-3285FF41CA0B}" type="presParOf" srcId="{98B3BCB9-EF0F-466C-94BA-7A8261D92024}" destId="{5BD8119A-FE66-4095-91A5-40EE173A2F0C}" srcOrd="14" destOrd="0" presId="urn:microsoft.com/office/officeart/2005/8/layout/orgChart1"/>
    <dgm:cxn modelId="{12A75A91-87F0-411C-8647-C1712F2CCF55}" type="presParOf" srcId="{98B3BCB9-EF0F-466C-94BA-7A8261D92024}" destId="{94A9E5DD-796F-4CB1-8485-1AAF27F15D5A}" srcOrd="15" destOrd="0" presId="urn:microsoft.com/office/officeart/2005/8/layout/orgChart1"/>
    <dgm:cxn modelId="{263865AA-8816-4226-B952-F44CE39DF925}" type="presParOf" srcId="{94A9E5DD-796F-4CB1-8485-1AAF27F15D5A}" destId="{9698D54F-3BD7-4851-A08B-F26F3E7A4308}" srcOrd="0" destOrd="0" presId="urn:microsoft.com/office/officeart/2005/8/layout/orgChart1"/>
    <dgm:cxn modelId="{B26C1373-50B3-44AB-87A1-50A24A048D0C}" type="presParOf" srcId="{9698D54F-3BD7-4851-A08B-F26F3E7A4308}" destId="{77B0B59F-4D97-4E83-9827-EABE5947D3E4}" srcOrd="0" destOrd="0" presId="urn:microsoft.com/office/officeart/2005/8/layout/orgChart1"/>
    <dgm:cxn modelId="{392F5096-9619-4D36-9CEA-8239E8517067}" type="presParOf" srcId="{9698D54F-3BD7-4851-A08B-F26F3E7A4308}" destId="{6949FFE4-0D6A-4961-AFCE-E674C09F6789}" srcOrd="1" destOrd="0" presId="urn:microsoft.com/office/officeart/2005/8/layout/orgChart1"/>
    <dgm:cxn modelId="{0DFAE129-5B06-453B-AE85-E41352E11E9E}" type="presParOf" srcId="{94A9E5DD-796F-4CB1-8485-1AAF27F15D5A}" destId="{A453EF9C-A8CA-47F8-A657-44911A6F5B98}" srcOrd="1" destOrd="0" presId="urn:microsoft.com/office/officeart/2005/8/layout/orgChart1"/>
    <dgm:cxn modelId="{E90BD846-72E5-44C5-82C1-DABC44A73C25}" type="presParOf" srcId="{94A9E5DD-796F-4CB1-8485-1AAF27F15D5A}" destId="{936BC544-B741-4D56-800F-53A0C40250E8}" srcOrd="2" destOrd="0" presId="urn:microsoft.com/office/officeart/2005/8/layout/orgChart1"/>
    <dgm:cxn modelId="{1286C9A6-4039-4DFD-8F61-D2C0759C302F}" type="presParOf" srcId="{98B3BCB9-EF0F-466C-94BA-7A8261D92024}" destId="{D8CCDCB4-F694-43D5-BABE-8101EB787B1A}" srcOrd="16" destOrd="0" presId="urn:microsoft.com/office/officeart/2005/8/layout/orgChart1"/>
    <dgm:cxn modelId="{9BF45AC3-5688-4B7B-B771-0F4F86F1CCDC}" type="presParOf" srcId="{98B3BCB9-EF0F-466C-94BA-7A8261D92024}" destId="{A29AA796-8A46-42E4-9E3C-5EDBA4F52573}" srcOrd="17" destOrd="0" presId="urn:microsoft.com/office/officeart/2005/8/layout/orgChart1"/>
    <dgm:cxn modelId="{313AE579-17F8-4025-AF5B-4FE25D506523}" type="presParOf" srcId="{A29AA796-8A46-42E4-9E3C-5EDBA4F52573}" destId="{E9E5A37E-C9F9-4653-B1F1-3FE9D7E07034}" srcOrd="0" destOrd="0" presId="urn:microsoft.com/office/officeart/2005/8/layout/orgChart1"/>
    <dgm:cxn modelId="{168DBC55-F263-434F-9E7D-5F261AB3EF57}" type="presParOf" srcId="{E9E5A37E-C9F9-4653-B1F1-3FE9D7E07034}" destId="{51F2233A-76FE-4B43-9996-2FBE386097F9}" srcOrd="0" destOrd="0" presId="urn:microsoft.com/office/officeart/2005/8/layout/orgChart1"/>
    <dgm:cxn modelId="{1FC0251D-A042-4819-A157-22AA80BC4648}" type="presParOf" srcId="{E9E5A37E-C9F9-4653-B1F1-3FE9D7E07034}" destId="{4AF34993-E1A6-4F18-8331-C5C009FFA122}" srcOrd="1" destOrd="0" presId="urn:microsoft.com/office/officeart/2005/8/layout/orgChart1"/>
    <dgm:cxn modelId="{BEAEC2DC-F4AA-4D09-82D5-922373F9B38F}" type="presParOf" srcId="{A29AA796-8A46-42E4-9E3C-5EDBA4F52573}" destId="{8E356C13-42D9-49DA-A39F-2D1B6EC729D0}" srcOrd="1" destOrd="0" presId="urn:microsoft.com/office/officeart/2005/8/layout/orgChart1"/>
    <dgm:cxn modelId="{1C7E07F0-32F6-46BC-94F5-883D208C94F4}" type="presParOf" srcId="{A29AA796-8A46-42E4-9E3C-5EDBA4F52573}" destId="{5D6EEFCC-3769-4DE2-BD89-3E8809BB7E52}" srcOrd="2" destOrd="0" presId="urn:microsoft.com/office/officeart/2005/8/layout/orgChart1"/>
    <dgm:cxn modelId="{942BE1C8-AE95-402E-97C5-FFFE10C854B7}" type="presParOf" srcId="{98B3BCB9-EF0F-466C-94BA-7A8261D92024}" destId="{C7AF4227-2923-450B-B3CF-634586A8D507}" srcOrd="18" destOrd="0" presId="urn:microsoft.com/office/officeart/2005/8/layout/orgChart1"/>
    <dgm:cxn modelId="{83DF5448-9FB2-4625-9C3D-05020FE328DC}" type="presParOf" srcId="{98B3BCB9-EF0F-466C-94BA-7A8261D92024}" destId="{55D8A9FD-9D71-4ED6-9DBA-7B6B6F9FD4E7}" srcOrd="19" destOrd="0" presId="urn:microsoft.com/office/officeart/2005/8/layout/orgChart1"/>
    <dgm:cxn modelId="{BE5AF029-94DB-4BC2-A147-6C2C592BB0F5}" type="presParOf" srcId="{55D8A9FD-9D71-4ED6-9DBA-7B6B6F9FD4E7}" destId="{195B6C2C-7A6A-49BC-9976-69FE350E93A1}" srcOrd="0" destOrd="0" presId="urn:microsoft.com/office/officeart/2005/8/layout/orgChart1"/>
    <dgm:cxn modelId="{F42CEB3F-FA30-4ED4-AFB0-745C203DB6AF}" type="presParOf" srcId="{195B6C2C-7A6A-49BC-9976-69FE350E93A1}" destId="{BF870863-0BCA-4198-8F34-7A6AEB2EEC94}" srcOrd="0" destOrd="0" presId="urn:microsoft.com/office/officeart/2005/8/layout/orgChart1"/>
    <dgm:cxn modelId="{9C1829E7-C4A9-4D7C-81C3-8DE24687AF1F}" type="presParOf" srcId="{195B6C2C-7A6A-49BC-9976-69FE350E93A1}" destId="{24131ECC-9640-434C-B608-5A3932936817}" srcOrd="1" destOrd="0" presId="urn:microsoft.com/office/officeart/2005/8/layout/orgChart1"/>
    <dgm:cxn modelId="{F7123FC1-3B46-415E-8440-360A1E16C73E}" type="presParOf" srcId="{55D8A9FD-9D71-4ED6-9DBA-7B6B6F9FD4E7}" destId="{21339BDC-94B0-4D80-B055-8E73F595EA36}" srcOrd="1" destOrd="0" presId="urn:microsoft.com/office/officeart/2005/8/layout/orgChart1"/>
    <dgm:cxn modelId="{233055B3-A339-4300-866E-EAD54C63DAC7}" type="presParOf" srcId="{55D8A9FD-9D71-4ED6-9DBA-7B6B6F9FD4E7}" destId="{392865ED-F457-40CD-B907-63A55F893F8A}" srcOrd="2" destOrd="0" presId="urn:microsoft.com/office/officeart/2005/8/layout/orgChart1"/>
    <dgm:cxn modelId="{E8B4E4CE-43A8-4201-9ACC-CFD9670A8B6F}" type="presParOf" srcId="{98B3BCB9-EF0F-466C-94BA-7A8261D92024}" destId="{5D97D742-30CB-49DC-A666-9782E2037EE7}" srcOrd="20" destOrd="0" presId="urn:microsoft.com/office/officeart/2005/8/layout/orgChart1"/>
    <dgm:cxn modelId="{B8C5152B-540D-4892-ABA1-47352A651E9B}" type="presParOf" srcId="{98B3BCB9-EF0F-466C-94BA-7A8261D92024}" destId="{4516666C-1430-4E53-AA53-A74A89F7D9A4}" srcOrd="21" destOrd="0" presId="urn:microsoft.com/office/officeart/2005/8/layout/orgChart1"/>
    <dgm:cxn modelId="{A93FC61C-9346-4304-9488-7D7A6EA5B642}" type="presParOf" srcId="{4516666C-1430-4E53-AA53-A74A89F7D9A4}" destId="{9FB9ED43-DC5D-42A6-ABA0-E009CBC2DB08}" srcOrd="0" destOrd="0" presId="urn:microsoft.com/office/officeart/2005/8/layout/orgChart1"/>
    <dgm:cxn modelId="{81AFDED4-1C7D-4031-A8EA-157971C680A9}" type="presParOf" srcId="{9FB9ED43-DC5D-42A6-ABA0-E009CBC2DB08}" destId="{0CCA6F18-0B64-465C-A5DF-E842AFEE1BFE}" srcOrd="0" destOrd="0" presId="urn:microsoft.com/office/officeart/2005/8/layout/orgChart1"/>
    <dgm:cxn modelId="{D5B63FE7-C300-4419-805C-AF036753E15D}" type="presParOf" srcId="{9FB9ED43-DC5D-42A6-ABA0-E009CBC2DB08}" destId="{6C87D811-7EB0-4CA4-ADE0-A4840DEB096C}" srcOrd="1" destOrd="0" presId="urn:microsoft.com/office/officeart/2005/8/layout/orgChart1"/>
    <dgm:cxn modelId="{DAF744C1-FDD6-4E0D-8DA5-5B5130D23852}" type="presParOf" srcId="{4516666C-1430-4E53-AA53-A74A89F7D9A4}" destId="{771CFB17-4629-4720-8ED9-AB4BB402A0B8}" srcOrd="1" destOrd="0" presId="urn:microsoft.com/office/officeart/2005/8/layout/orgChart1"/>
    <dgm:cxn modelId="{67FE4BBE-FD4D-41F9-92BD-E5847C1B152E}" type="presParOf" srcId="{4516666C-1430-4E53-AA53-A74A89F7D9A4}" destId="{9D9C781D-C4F9-4FAA-84F9-457FB1B70D88}" srcOrd="2" destOrd="0" presId="urn:microsoft.com/office/officeart/2005/8/layout/orgChart1"/>
    <dgm:cxn modelId="{D7BEE857-6D1F-47C5-B820-B12249AD75AF}" type="presParOf" srcId="{B984229A-5C78-4985-B3DF-0A0DC22DD429}" destId="{5F660C7B-391B-4466-9DAE-BB2BEE933AFF}" srcOrd="2" destOrd="0" presId="urn:microsoft.com/office/officeart/2005/8/layout/orgChart1"/>
    <dgm:cxn modelId="{58D9517A-614C-4761-9AFE-2981648DE203}" type="presParOf" srcId="{19B485EB-D6FA-45FB-81A7-DD4F70D82EF2}" destId="{E60295F2-3973-4985-82A7-DAAE5AF0EFB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5D8590-D2FD-4450-9449-59940CD3418A}"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zh-CN" altLang="en-US"/>
        </a:p>
      </dgm:t>
    </dgm:pt>
    <dgm:pt modelId="{869442F8-CEB2-4D1C-89F2-70BF5D0B9D87}">
      <dgm:prSet phldrT="[文本]" custT="1"/>
      <dgm:spPr/>
      <dgm:t>
        <a:bodyPr/>
        <a:lstStyle/>
        <a:p>
          <a:pPr algn="ctr"/>
          <a:r>
            <a:rPr lang="zh-CN" altLang="en-US" sz="1050" b="0">
              <a:solidFill>
                <a:sysClr val="windowText" lastClr="000000"/>
              </a:solidFill>
              <a:latin typeface="华文琥珀" pitchFamily="2" charset="-122"/>
              <a:ea typeface="华文琥珀" pitchFamily="2" charset="-122"/>
            </a:rPr>
            <a:t>非居住房地产征收补偿</a:t>
          </a:r>
        </a:p>
      </dgm:t>
    </dgm:pt>
    <dgm:pt modelId="{0D4E38F0-7BC1-4DE9-82C7-736985CB1A7B}" type="parTrans" cxnId="{07226D77-D6C3-4C2C-A784-41724BBB8363}">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7374BF5B-6628-4800-A479-733970C8B5F2}" type="sibTrans" cxnId="{07226D77-D6C3-4C2C-A784-41724BBB8363}">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70C3D52B-384F-4A5D-9CE0-815BA8E78A21}">
      <dgm:prSet phldrT="[文本]" custT="1"/>
      <dgm:spPr/>
      <dgm:t>
        <a:bodyPr/>
        <a:lstStyle/>
        <a:p>
          <a:pPr algn="ctr"/>
          <a:r>
            <a:rPr lang="zh-CN" altLang="en-US" sz="900" b="1">
              <a:solidFill>
                <a:sysClr val="windowText" lastClr="000000"/>
              </a:solidFill>
              <a:latin typeface="黑体" pitchFamily="49" charset="-122"/>
              <a:ea typeface="黑体" pitchFamily="49" charset="-122"/>
            </a:rPr>
            <a:t>直接成本</a:t>
          </a:r>
        </a:p>
      </dgm:t>
    </dgm:pt>
    <dgm:pt modelId="{C0E0605E-6606-4C73-A90C-3D638E0550B7}" type="parTrans" cxnId="{DABC6DEA-D9AF-4E1E-9660-66A5BD008B0C}">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51686FD2-B57F-4F06-A6DB-5FEFAE3CAE6A}" type="sibTrans" cxnId="{DABC6DEA-D9AF-4E1E-9660-66A5BD008B0C}">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6A63C8AD-B526-4602-A88E-7EF7DAA7E46F}">
      <dgm:prSet phldrT="[文本]" custT="1"/>
      <dgm:spPr/>
      <dgm:t>
        <a:bodyPr/>
        <a:lstStyle/>
        <a:p>
          <a:pPr algn="ctr"/>
          <a:r>
            <a:rPr lang="zh-CN" altLang="en-US" sz="900" b="1">
              <a:solidFill>
                <a:sysClr val="windowText" lastClr="000000"/>
              </a:solidFill>
              <a:latin typeface="黑体" pitchFamily="49" charset="-122"/>
              <a:ea typeface="黑体" pitchFamily="49" charset="-122"/>
            </a:rPr>
            <a:t>非居住房地产市场价格</a:t>
          </a:r>
        </a:p>
      </dgm:t>
    </dgm:pt>
    <dgm:pt modelId="{EE342EB3-B349-4025-AB2A-2B8C368AAA2A}" type="parTrans" cxnId="{4B61793E-F63E-4484-8548-71E2C32345EA}">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11E7169A-B553-452F-B52A-8CF8F8437C60}" type="sibTrans" cxnId="{4B61793E-F63E-4484-8548-71E2C32345EA}">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80398E46-262F-45E1-9B4C-EB6508143B4A}">
      <dgm:prSet phldrT="[文本]" custT="1"/>
      <dgm:spPr/>
      <dgm:t>
        <a:bodyPr/>
        <a:lstStyle/>
        <a:p>
          <a:pPr algn="ctr"/>
          <a:r>
            <a:rPr lang="zh-CN" altLang="en-US" sz="900" b="1">
              <a:solidFill>
                <a:sysClr val="windowText" lastClr="000000"/>
              </a:solidFill>
              <a:latin typeface="黑体" pitchFamily="49" charset="-122"/>
              <a:ea typeface="黑体" pitchFamily="49" charset="-122"/>
            </a:rPr>
            <a:t>间接成本</a:t>
          </a:r>
        </a:p>
      </dgm:t>
    </dgm:pt>
    <dgm:pt modelId="{82944289-4D74-4208-8F2D-28EE53C88FC1}" type="parTrans" cxnId="{73B95310-BCB5-4832-9D3A-95CCE5098F7F}">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3577A664-5385-4ABE-A8A5-984BFCCF8B03}" type="sibTrans" cxnId="{73B95310-BCB5-4832-9D3A-95CCE5098F7F}">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165B506E-434C-4C58-A60F-5A9CFA142172}">
      <dgm:prSet custT="1"/>
      <dgm:spPr/>
      <dgm:t>
        <a:bodyPr/>
        <a:lstStyle/>
        <a:p>
          <a:pPr algn="ctr"/>
          <a:r>
            <a:rPr lang="zh-CN" altLang="en-US" sz="900" b="1">
              <a:solidFill>
                <a:sysClr val="windowText" lastClr="000000"/>
              </a:solidFill>
              <a:latin typeface="黑体" pitchFamily="49" charset="-122"/>
              <a:ea typeface="黑体" pitchFamily="49" charset="-122"/>
            </a:rPr>
            <a:t>室内装修费</a:t>
          </a:r>
        </a:p>
      </dgm:t>
    </dgm:pt>
    <dgm:pt modelId="{AD197FB8-DDC0-4D17-907F-367955FDD62E}" type="parTrans" cxnId="{61AF9C9E-D289-41FC-BC56-443A2779BF0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97AD3D83-AA35-48B9-9E4C-CE2BE79894C7}" type="sibTrans" cxnId="{61AF9C9E-D289-41FC-BC56-443A2779BF07}">
      <dgm:prSet/>
      <dgm:spPr/>
      <dgm:t>
        <a:bodyPr/>
        <a:lstStyle/>
        <a:p>
          <a:pPr algn="ctr"/>
          <a:endParaRPr lang="zh-CN" altLang="en-US" sz="900" b="1">
            <a:solidFill>
              <a:sysClr val="windowText" lastClr="000000"/>
            </a:solidFill>
            <a:latin typeface="黑体" pitchFamily="49" charset="-122"/>
            <a:ea typeface="黑体" pitchFamily="49" charset="-122"/>
          </a:endParaRPr>
        </a:p>
      </dgm:t>
    </dgm:pt>
    <dgm:pt modelId="{AC8D96D3-497C-4B26-A67C-674B5D3775B3}">
      <dgm:prSet custT="1"/>
      <dgm:spPr/>
      <dgm:t>
        <a:bodyPr/>
        <a:lstStyle/>
        <a:p>
          <a:pPr algn="ctr"/>
          <a:r>
            <a:rPr lang="zh-CN" altLang="en-US" sz="900" b="1">
              <a:solidFill>
                <a:sysClr val="windowText" lastClr="000000"/>
              </a:solidFill>
              <a:latin typeface="黑体" pitchFamily="49" charset="-122"/>
              <a:ea typeface="黑体" pitchFamily="49" charset="-122"/>
            </a:rPr>
            <a:t>停产停业</a:t>
          </a:r>
          <a:endParaRPr lang="en-US" altLang="zh-CN" sz="900" b="1">
            <a:solidFill>
              <a:sysClr val="windowText" lastClr="000000"/>
            </a:solidFill>
            <a:latin typeface="黑体" pitchFamily="49" charset="-122"/>
            <a:ea typeface="黑体" pitchFamily="49" charset="-122"/>
          </a:endParaRPr>
        </a:p>
        <a:p>
          <a:pPr algn="ctr"/>
          <a:r>
            <a:rPr lang="zh-CN" altLang="en-US" sz="900" b="1">
              <a:solidFill>
                <a:sysClr val="windowText" lastClr="000000"/>
              </a:solidFill>
              <a:latin typeface="黑体" pitchFamily="49" charset="-122"/>
              <a:ea typeface="黑体" pitchFamily="49" charset="-122"/>
            </a:rPr>
            <a:t>损失费</a:t>
          </a:r>
        </a:p>
      </dgm:t>
    </dgm:pt>
    <dgm:pt modelId="{605A67E9-9B25-44B7-968F-A019657A5573}" type="parTrans" cxnId="{282EE103-415C-401C-B8D0-2C58419C39B1}">
      <dgm:prSet/>
      <dgm:spPr/>
      <dgm:t>
        <a:bodyPr/>
        <a:lstStyle/>
        <a:p>
          <a:endParaRPr lang="zh-CN" altLang="en-US" sz="900"/>
        </a:p>
      </dgm:t>
    </dgm:pt>
    <dgm:pt modelId="{76D2799D-276A-4DCF-A6AC-D4DB5CD7665B}" type="sibTrans" cxnId="{282EE103-415C-401C-B8D0-2C58419C39B1}">
      <dgm:prSet/>
      <dgm:spPr/>
      <dgm:t>
        <a:bodyPr/>
        <a:lstStyle/>
        <a:p>
          <a:endParaRPr lang="zh-CN" altLang="en-US" sz="900"/>
        </a:p>
      </dgm:t>
    </dgm:pt>
    <dgm:pt modelId="{3F01EE66-10FA-43DF-9C2C-14CB91A171B2}">
      <dgm:prSet custT="1"/>
      <dgm:spPr/>
      <dgm:t>
        <a:bodyPr/>
        <a:lstStyle/>
        <a:p>
          <a:pPr algn="ctr"/>
          <a:r>
            <a:rPr lang="zh-CN" altLang="en-US" sz="900" b="1">
              <a:solidFill>
                <a:sysClr val="windowText" lastClr="000000"/>
              </a:solidFill>
              <a:latin typeface="黑体" pitchFamily="49" charset="-122"/>
              <a:ea typeface="黑体" pitchFamily="49" charset="-122"/>
            </a:rPr>
            <a:t>各项奖励</a:t>
          </a:r>
          <a:endParaRPr lang="en-US" altLang="zh-CN" sz="900" b="1">
            <a:solidFill>
              <a:sysClr val="windowText" lastClr="000000"/>
            </a:solidFill>
            <a:latin typeface="黑体" pitchFamily="49" charset="-122"/>
            <a:ea typeface="黑体" pitchFamily="49" charset="-122"/>
          </a:endParaRPr>
        </a:p>
        <a:p>
          <a:pPr algn="ctr"/>
          <a:r>
            <a:rPr lang="zh-CN" altLang="en-US" sz="900" b="1">
              <a:solidFill>
                <a:sysClr val="windowText" lastClr="000000"/>
              </a:solidFill>
              <a:latin typeface="黑体" pitchFamily="49" charset="-122"/>
              <a:ea typeface="黑体" pitchFamily="49" charset="-122"/>
            </a:rPr>
            <a:t>补助费</a:t>
          </a:r>
        </a:p>
      </dgm:t>
    </dgm:pt>
    <dgm:pt modelId="{157E7285-3EC2-4F0F-A5EB-441C71001794}" type="parTrans" cxnId="{BF9DC6FE-FF51-4547-AD11-CFF2BD633E0C}">
      <dgm:prSet/>
      <dgm:spPr/>
      <dgm:t>
        <a:bodyPr/>
        <a:lstStyle/>
        <a:p>
          <a:endParaRPr lang="zh-CN" altLang="en-US" sz="900"/>
        </a:p>
      </dgm:t>
    </dgm:pt>
    <dgm:pt modelId="{C2B87B97-DFC4-43D9-8A7C-2FF78B4EA03B}" type="sibTrans" cxnId="{BF9DC6FE-FF51-4547-AD11-CFF2BD633E0C}">
      <dgm:prSet/>
      <dgm:spPr/>
      <dgm:t>
        <a:bodyPr/>
        <a:lstStyle/>
        <a:p>
          <a:endParaRPr lang="zh-CN" altLang="en-US" sz="900"/>
        </a:p>
      </dgm:t>
    </dgm:pt>
    <dgm:pt modelId="{B1F5819A-AED0-4668-95AD-8F345EE2AFF1}">
      <dgm:prSet custT="1"/>
      <dgm:spPr/>
      <dgm:t>
        <a:bodyPr/>
        <a:lstStyle/>
        <a:p>
          <a:pPr algn="ctr"/>
          <a:r>
            <a:rPr lang="zh-CN" altLang="en-US" sz="900" b="1">
              <a:solidFill>
                <a:sysClr val="windowText" lastClr="000000"/>
              </a:solidFill>
              <a:latin typeface="黑体" pitchFamily="49" charset="-122"/>
              <a:ea typeface="黑体" pitchFamily="49" charset="-122"/>
            </a:rPr>
            <a:t>自行购房补贴</a:t>
          </a:r>
        </a:p>
      </dgm:t>
    </dgm:pt>
    <dgm:pt modelId="{91D7696B-2618-4F2A-B6A9-A646E4DA2A48}" type="parTrans" cxnId="{7D3D818E-ED8F-43CF-B379-667B6D055879}">
      <dgm:prSet/>
      <dgm:spPr/>
      <dgm:t>
        <a:bodyPr/>
        <a:lstStyle/>
        <a:p>
          <a:endParaRPr lang="zh-CN" altLang="en-US" sz="900"/>
        </a:p>
      </dgm:t>
    </dgm:pt>
    <dgm:pt modelId="{CCAC8025-FA25-4001-AD74-7EF8C03CD8E3}" type="sibTrans" cxnId="{7D3D818E-ED8F-43CF-B379-667B6D055879}">
      <dgm:prSet/>
      <dgm:spPr/>
      <dgm:t>
        <a:bodyPr/>
        <a:lstStyle/>
        <a:p>
          <a:endParaRPr lang="zh-CN" altLang="en-US" sz="900"/>
        </a:p>
      </dgm:t>
    </dgm:pt>
    <dgm:pt modelId="{ECB9C154-30D3-44A9-920C-D57CC0F734F9}">
      <dgm:prSet custT="1"/>
      <dgm:spPr/>
      <dgm:t>
        <a:bodyPr/>
        <a:lstStyle/>
        <a:p>
          <a:pPr algn="ctr"/>
          <a:r>
            <a:rPr lang="zh-CN" altLang="en-US" sz="900" b="1">
              <a:solidFill>
                <a:sysClr val="windowText" lastClr="000000"/>
              </a:solidFill>
              <a:latin typeface="黑体" pitchFamily="49" charset="-122"/>
              <a:ea typeface="黑体" pitchFamily="49" charset="-122"/>
            </a:rPr>
            <a:t>营业执照补贴</a:t>
          </a:r>
        </a:p>
      </dgm:t>
    </dgm:pt>
    <dgm:pt modelId="{8BA65714-59FE-40F2-93E3-B88FF9198880}" type="parTrans" cxnId="{FC326D9F-4931-4DEF-9016-F2AC153211D9}">
      <dgm:prSet/>
      <dgm:spPr/>
      <dgm:t>
        <a:bodyPr/>
        <a:lstStyle/>
        <a:p>
          <a:endParaRPr lang="zh-CN" altLang="en-US" sz="900"/>
        </a:p>
      </dgm:t>
    </dgm:pt>
    <dgm:pt modelId="{05FCD951-1B32-4EE0-9242-98A95F2FD9B4}" type="sibTrans" cxnId="{FC326D9F-4931-4DEF-9016-F2AC153211D9}">
      <dgm:prSet/>
      <dgm:spPr/>
      <dgm:t>
        <a:bodyPr/>
        <a:lstStyle/>
        <a:p>
          <a:endParaRPr lang="zh-CN" altLang="en-US" sz="900"/>
        </a:p>
      </dgm:t>
    </dgm:pt>
    <dgm:pt modelId="{98401B21-16FB-4DBD-8BBD-523EFFF1CDFE}">
      <dgm:prSet custT="1"/>
      <dgm:spPr/>
      <dgm:t>
        <a:bodyPr/>
        <a:lstStyle/>
        <a:p>
          <a:pPr algn="ctr"/>
          <a:r>
            <a:rPr lang="zh-CN" altLang="en-US" sz="900" b="1">
              <a:solidFill>
                <a:sysClr val="windowText" lastClr="000000"/>
              </a:solidFill>
              <a:latin typeface="黑体" pitchFamily="49" charset="-122"/>
              <a:ea typeface="黑体" pitchFamily="49" charset="-122"/>
            </a:rPr>
            <a:t>搬迁奖励费</a:t>
          </a:r>
        </a:p>
      </dgm:t>
    </dgm:pt>
    <dgm:pt modelId="{DFA550AF-E376-4DC2-9841-B0AFFCD088A1}" type="parTrans" cxnId="{8B1ACD59-8375-4807-AD20-EB186406307C}">
      <dgm:prSet/>
      <dgm:spPr/>
      <dgm:t>
        <a:bodyPr/>
        <a:lstStyle/>
        <a:p>
          <a:endParaRPr lang="zh-CN" altLang="en-US" sz="900"/>
        </a:p>
      </dgm:t>
    </dgm:pt>
    <dgm:pt modelId="{4054C401-C8F0-49F2-999D-28D7C0EC414A}" type="sibTrans" cxnId="{8B1ACD59-8375-4807-AD20-EB186406307C}">
      <dgm:prSet/>
      <dgm:spPr/>
      <dgm:t>
        <a:bodyPr/>
        <a:lstStyle/>
        <a:p>
          <a:endParaRPr lang="zh-CN" altLang="en-US" sz="900"/>
        </a:p>
      </dgm:t>
    </dgm:pt>
    <dgm:pt modelId="{2B7CD3FF-6B4A-4231-93ED-466899B3C497}">
      <dgm:prSet phldrT="[文本]" custT="1"/>
      <dgm:spPr/>
      <dgm:t>
        <a:bodyPr/>
        <a:lstStyle/>
        <a:p>
          <a:pPr algn="ctr"/>
          <a:r>
            <a:rPr lang="zh-CN" altLang="en-US" sz="900" b="1">
              <a:solidFill>
                <a:sysClr val="windowText" lastClr="000000"/>
              </a:solidFill>
              <a:latin typeface="黑体" pitchFamily="49" charset="-122"/>
              <a:ea typeface="黑体" pitchFamily="49" charset="-122"/>
            </a:rPr>
            <a:t>房屋拆除费</a:t>
          </a:r>
        </a:p>
      </dgm:t>
    </dgm:pt>
    <dgm:pt modelId="{0A99362C-6F8C-4FEB-8315-C769AD716313}" type="parTrans" cxnId="{FCF0C6C8-F493-4EC8-815F-D5F149774E62}">
      <dgm:prSet/>
      <dgm:spPr/>
      <dgm:t>
        <a:bodyPr/>
        <a:lstStyle/>
        <a:p>
          <a:endParaRPr lang="zh-CN" altLang="en-US" sz="900"/>
        </a:p>
      </dgm:t>
    </dgm:pt>
    <dgm:pt modelId="{9AB67427-ECCA-4A87-BCF9-727FF45E6300}" type="sibTrans" cxnId="{FCF0C6C8-F493-4EC8-815F-D5F149774E62}">
      <dgm:prSet/>
      <dgm:spPr/>
      <dgm:t>
        <a:bodyPr/>
        <a:lstStyle/>
        <a:p>
          <a:endParaRPr lang="zh-CN" altLang="en-US" sz="900"/>
        </a:p>
      </dgm:t>
    </dgm:pt>
    <dgm:pt modelId="{5DA0445E-DED2-4BD5-866A-F402F6A8F03C}">
      <dgm:prSet phldrT="[文本]" custT="1"/>
      <dgm:spPr/>
      <dgm:t>
        <a:bodyPr/>
        <a:lstStyle/>
        <a:p>
          <a:pPr algn="ctr"/>
          <a:r>
            <a:rPr lang="zh-CN" altLang="en-US" sz="900" b="1">
              <a:solidFill>
                <a:sysClr val="windowText" lastClr="000000"/>
              </a:solidFill>
              <a:latin typeface="黑体" pitchFamily="49" charset="-122"/>
              <a:ea typeface="黑体" pitchFamily="49" charset="-122"/>
            </a:rPr>
            <a:t>拆房垃圾清运费</a:t>
          </a:r>
        </a:p>
      </dgm:t>
    </dgm:pt>
    <dgm:pt modelId="{3D96A6EF-6F42-4B39-AA9C-6B9FCD09BCAE}" type="parTrans" cxnId="{6B185C0B-B20F-4E82-A28A-20C0FFB0BAFD}">
      <dgm:prSet/>
      <dgm:spPr/>
      <dgm:t>
        <a:bodyPr/>
        <a:lstStyle/>
        <a:p>
          <a:endParaRPr lang="zh-CN" altLang="en-US" sz="900"/>
        </a:p>
      </dgm:t>
    </dgm:pt>
    <dgm:pt modelId="{E350128A-BBBD-4651-AE46-D1F546A0B788}" type="sibTrans" cxnId="{6B185C0B-B20F-4E82-A28A-20C0FFB0BAFD}">
      <dgm:prSet/>
      <dgm:spPr/>
      <dgm:t>
        <a:bodyPr/>
        <a:lstStyle/>
        <a:p>
          <a:endParaRPr lang="zh-CN" altLang="en-US" sz="900"/>
        </a:p>
      </dgm:t>
    </dgm:pt>
    <dgm:pt modelId="{7A46B076-634B-45E9-9CD9-0757C82FD657}">
      <dgm:prSet phldrT="[文本]" custT="1"/>
      <dgm:spPr/>
      <dgm:t>
        <a:bodyPr/>
        <a:lstStyle/>
        <a:p>
          <a:pPr algn="ctr"/>
          <a:r>
            <a:rPr lang="zh-CN" altLang="en-US" sz="900" b="1">
              <a:solidFill>
                <a:sysClr val="windowText" lastClr="000000"/>
              </a:solidFill>
              <a:latin typeface="黑体" pitchFamily="49" charset="-122"/>
              <a:ea typeface="黑体" pitchFamily="49" charset="-122"/>
            </a:rPr>
            <a:t>公共设施改接费</a:t>
          </a:r>
        </a:p>
      </dgm:t>
    </dgm:pt>
    <dgm:pt modelId="{40299537-2DBA-4097-BA7D-D0B58849098D}" type="parTrans" cxnId="{D65FF370-D36E-4AF7-958A-2244594011C7}">
      <dgm:prSet/>
      <dgm:spPr/>
      <dgm:t>
        <a:bodyPr/>
        <a:lstStyle/>
        <a:p>
          <a:endParaRPr lang="zh-CN" altLang="en-US" sz="900"/>
        </a:p>
      </dgm:t>
    </dgm:pt>
    <dgm:pt modelId="{14316728-9CEB-4230-B454-4D6E7820BE1F}" type="sibTrans" cxnId="{D65FF370-D36E-4AF7-958A-2244594011C7}">
      <dgm:prSet/>
      <dgm:spPr/>
      <dgm:t>
        <a:bodyPr/>
        <a:lstStyle/>
        <a:p>
          <a:endParaRPr lang="zh-CN" altLang="en-US" sz="900"/>
        </a:p>
      </dgm:t>
    </dgm:pt>
    <dgm:pt modelId="{FB7ED346-C7A8-4AD3-B162-1EFAD60DBC91}">
      <dgm:prSet phldrT="[文本]" custT="1"/>
      <dgm:spPr/>
      <dgm:t>
        <a:bodyPr/>
        <a:lstStyle/>
        <a:p>
          <a:pPr algn="ctr"/>
          <a:r>
            <a:rPr lang="zh-CN" altLang="en-US" sz="900" b="1">
              <a:solidFill>
                <a:sysClr val="windowText" lastClr="000000"/>
              </a:solidFill>
              <a:latin typeface="黑体" pitchFamily="49" charset="-122"/>
              <a:ea typeface="黑体" pitchFamily="49" charset="-122"/>
            </a:rPr>
            <a:t>评估公司预估、评估费</a:t>
          </a:r>
        </a:p>
      </dgm:t>
    </dgm:pt>
    <dgm:pt modelId="{11B62963-3B98-438C-A471-2E3EEB7F108A}" type="parTrans" cxnId="{7FB8DB9A-797D-4FE0-98DA-777E97F9E781}">
      <dgm:prSet/>
      <dgm:spPr/>
      <dgm:t>
        <a:bodyPr/>
        <a:lstStyle/>
        <a:p>
          <a:endParaRPr lang="zh-CN" altLang="en-US" sz="900"/>
        </a:p>
      </dgm:t>
    </dgm:pt>
    <dgm:pt modelId="{30C550D2-2D7C-4C66-A2A5-AE39A16AA3C3}" type="sibTrans" cxnId="{7FB8DB9A-797D-4FE0-98DA-777E97F9E781}">
      <dgm:prSet/>
      <dgm:spPr/>
      <dgm:t>
        <a:bodyPr/>
        <a:lstStyle/>
        <a:p>
          <a:endParaRPr lang="zh-CN" altLang="en-US" sz="900"/>
        </a:p>
      </dgm:t>
    </dgm:pt>
    <dgm:pt modelId="{FAD4CAEA-43DF-41B9-9133-4E3351A46D23}">
      <dgm:prSet phldrT="[文本]" custT="1"/>
      <dgm:spPr/>
      <dgm:t>
        <a:bodyPr/>
        <a:lstStyle/>
        <a:p>
          <a:pPr algn="ctr"/>
          <a:r>
            <a:rPr lang="zh-CN" altLang="en-US" sz="900" b="1">
              <a:solidFill>
                <a:sysClr val="windowText" lastClr="000000"/>
              </a:solidFill>
              <a:latin typeface="黑体" pitchFamily="49" charset="-122"/>
              <a:ea typeface="黑体" pitchFamily="49" charset="-122"/>
            </a:rPr>
            <a:t>两清资料外调费</a:t>
          </a:r>
        </a:p>
      </dgm:t>
    </dgm:pt>
    <dgm:pt modelId="{BDE94BDF-FF25-404D-8DE8-1EBF86BABF2D}" type="parTrans" cxnId="{8A8789DD-E331-4F9E-89F6-5097FB4C6001}">
      <dgm:prSet/>
      <dgm:spPr/>
      <dgm:t>
        <a:bodyPr/>
        <a:lstStyle/>
        <a:p>
          <a:endParaRPr lang="zh-CN" altLang="en-US" sz="900"/>
        </a:p>
      </dgm:t>
    </dgm:pt>
    <dgm:pt modelId="{43E9B8E7-FD8C-4343-BE6A-F91D3315ED4B}" type="sibTrans" cxnId="{8A8789DD-E331-4F9E-89F6-5097FB4C6001}">
      <dgm:prSet/>
      <dgm:spPr/>
      <dgm:t>
        <a:bodyPr/>
        <a:lstStyle/>
        <a:p>
          <a:endParaRPr lang="zh-CN" altLang="en-US" sz="900"/>
        </a:p>
      </dgm:t>
    </dgm:pt>
    <dgm:pt modelId="{AAF1EFE0-F98E-4833-8A81-4B8F1EA41B6E}">
      <dgm:prSet phldrT="[文本]" custT="1"/>
      <dgm:spPr/>
      <dgm:t>
        <a:bodyPr/>
        <a:lstStyle/>
        <a:p>
          <a:pPr algn="ctr"/>
          <a:r>
            <a:rPr lang="zh-CN" altLang="en-US" sz="900" b="1">
              <a:solidFill>
                <a:sysClr val="windowText" lastClr="000000"/>
              </a:solidFill>
              <a:latin typeface="黑体" pitchFamily="49" charset="-122"/>
              <a:ea typeface="黑体" pitchFamily="49" charset="-122"/>
            </a:rPr>
            <a:t>不可预计费</a:t>
          </a:r>
        </a:p>
      </dgm:t>
    </dgm:pt>
    <dgm:pt modelId="{381B0C58-CCEF-4AC1-91E7-6E88198C3564}" type="parTrans" cxnId="{FA1A588C-1923-4331-9FD2-02F125B9BB1B}">
      <dgm:prSet/>
      <dgm:spPr/>
      <dgm:t>
        <a:bodyPr/>
        <a:lstStyle/>
        <a:p>
          <a:endParaRPr lang="zh-CN" altLang="en-US" sz="900"/>
        </a:p>
      </dgm:t>
    </dgm:pt>
    <dgm:pt modelId="{D37BAE64-BE29-420F-93FC-901B58783C5A}" type="sibTrans" cxnId="{FA1A588C-1923-4331-9FD2-02F125B9BB1B}">
      <dgm:prSet/>
      <dgm:spPr/>
      <dgm:t>
        <a:bodyPr/>
        <a:lstStyle/>
        <a:p>
          <a:endParaRPr lang="zh-CN" altLang="en-US" sz="900"/>
        </a:p>
      </dgm:t>
    </dgm:pt>
    <dgm:pt modelId="{5160496A-4A0B-4D3A-8F73-0DCB8E4D96B6}">
      <dgm:prSet custT="1"/>
      <dgm:spPr/>
      <dgm:t>
        <a:bodyPr/>
        <a:lstStyle/>
        <a:p>
          <a:pPr algn="ctr"/>
          <a:r>
            <a:rPr lang="zh-CN" altLang="en-US" sz="900" b="1">
              <a:solidFill>
                <a:sysClr val="windowText" lastClr="000000"/>
              </a:solidFill>
              <a:latin typeface="黑体" pitchFamily="49" charset="-122"/>
              <a:ea typeface="黑体" pitchFamily="49" charset="-122"/>
            </a:rPr>
            <a:t>未见证房屋补贴</a:t>
          </a:r>
        </a:p>
      </dgm:t>
    </dgm:pt>
    <dgm:pt modelId="{55EA5908-0A7D-422A-8092-A814FBEFE27D}" type="parTrans" cxnId="{288AB903-3998-4F6B-839D-0E0B333BBB98}">
      <dgm:prSet/>
      <dgm:spPr/>
      <dgm:t>
        <a:bodyPr/>
        <a:lstStyle/>
        <a:p>
          <a:endParaRPr lang="zh-CN" altLang="en-US" sz="900"/>
        </a:p>
      </dgm:t>
    </dgm:pt>
    <dgm:pt modelId="{B149A9D6-A7EA-4B5D-9C62-3A8D1D4D38FA}" type="sibTrans" cxnId="{288AB903-3998-4F6B-839D-0E0B333BBB98}">
      <dgm:prSet/>
      <dgm:spPr/>
      <dgm:t>
        <a:bodyPr/>
        <a:lstStyle/>
        <a:p>
          <a:endParaRPr lang="zh-CN" altLang="en-US" sz="900"/>
        </a:p>
      </dgm:t>
    </dgm:pt>
    <dgm:pt modelId="{B9D8EF5B-E305-45AC-A264-3F81423F67B4}">
      <dgm:prSet phldrT="[文本]" custT="1"/>
      <dgm:spPr/>
      <dgm:t>
        <a:bodyPr/>
        <a:lstStyle/>
        <a:p>
          <a:pPr algn="ctr"/>
          <a:r>
            <a:rPr lang="zh-CN" altLang="en-US" sz="900" b="1">
              <a:solidFill>
                <a:sysClr val="windowText" lastClr="000000"/>
              </a:solidFill>
              <a:latin typeface="黑体" pitchFamily="49" charset="-122"/>
              <a:ea typeface="黑体" pitchFamily="49" charset="-122"/>
            </a:rPr>
            <a:t>管线割接费</a:t>
          </a:r>
        </a:p>
      </dgm:t>
    </dgm:pt>
    <dgm:pt modelId="{B480D6F5-422A-4462-86D2-F5BF9463CB9E}" type="parTrans" cxnId="{006A9300-F03F-4029-B87B-CAF73EC26F80}">
      <dgm:prSet/>
      <dgm:spPr/>
      <dgm:t>
        <a:bodyPr/>
        <a:lstStyle/>
        <a:p>
          <a:endParaRPr lang="zh-CN" altLang="en-US"/>
        </a:p>
      </dgm:t>
    </dgm:pt>
    <dgm:pt modelId="{15197F0F-7CBB-4CFE-808D-CD1B64FB47BC}" type="sibTrans" cxnId="{006A9300-F03F-4029-B87B-CAF73EC26F80}">
      <dgm:prSet/>
      <dgm:spPr/>
      <dgm:t>
        <a:bodyPr/>
        <a:lstStyle/>
        <a:p>
          <a:endParaRPr lang="zh-CN" altLang="en-US"/>
        </a:p>
      </dgm:t>
    </dgm:pt>
    <dgm:pt modelId="{E8FCD768-2C69-411A-9718-CB4D089A3AAB}">
      <dgm:prSet custT="1"/>
      <dgm:spPr/>
      <dgm:t>
        <a:bodyPr/>
        <a:lstStyle/>
        <a:p>
          <a:pPr algn="ctr"/>
          <a:r>
            <a:rPr lang="zh-CN" altLang="en-US" sz="900" b="1">
              <a:solidFill>
                <a:sysClr val="windowText" lastClr="000000"/>
              </a:solidFill>
              <a:latin typeface="黑体" pitchFamily="49" charset="-122"/>
              <a:ea typeface="黑体" pitchFamily="49" charset="-122"/>
            </a:rPr>
            <a:t>机器设备、物资等搬迁和安装费</a:t>
          </a:r>
        </a:p>
      </dgm:t>
    </dgm:pt>
    <dgm:pt modelId="{CC671779-E312-4449-B90A-D25273436EE3}" type="parTrans" cxnId="{F02AAA30-D746-45DF-8ECA-6195A87C100E}">
      <dgm:prSet/>
      <dgm:spPr/>
      <dgm:t>
        <a:bodyPr/>
        <a:lstStyle/>
        <a:p>
          <a:endParaRPr lang="zh-CN" altLang="en-US"/>
        </a:p>
      </dgm:t>
    </dgm:pt>
    <dgm:pt modelId="{BEC25C41-BA69-49C7-A3E8-10D82D2EB885}" type="sibTrans" cxnId="{F02AAA30-D746-45DF-8ECA-6195A87C100E}">
      <dgm:prSet/>
      <dgm:spPr/>
      <dgm:t>
        <a:bodyPr/>
        <a:lstStyle/>
        <a:p>
          <a:endParaRPr lang="zh-CN" altLang="en-US"/>
        </a:p>
      </dgm:t>
    </dgm:pt>
    <dgm:pt modelId="{A7CC2B47-240F-4FBB-9AA8-8B75F973882F}">
      <dgm:prSet custT="1"/>
      <dgm:spPr/>
      <dgm:t>
        <a:bodyPr/>
        <a:lstStyle/>
        <a:p>
          <a:pPr algn="ctr"/>
          <a:r>
            <a:rPr lang="zh-CN" altLang="en-US" sz="900" b="1">
              <a:solidFill>
                <a:sysClr val="windowText" lastClr="000000"/>
              </a:solidFill>
              <a:latin typeface="黑体" pitchFamily="49" charset="-122"/>
              <a:ea typeface="黑体" pitchFamily="49" charset="-122"/>
            </a:rPr>
            <a:t>搬场补贴</a:t>
          </a:r>
        </a:p>
      </dgm:t>
    </dgm:pt>
    <dgm:pt modelId="{6DC3F8E3-AF8B-4EAB-AE6D-D7120E233377}" type="parTrans" cxnId="{7EE4EA0B-ACEB-4C36-AF88-EE553AAB5604}">
      <dgm:prSet/>
      <dgm:spPr/>
      <dgm:t>
        <a:bodyPr/>
        <a:lstStyle/>
        <a:p>
          <a:endParaRPr lang="zh-CN" altLang="en-US"/>
        </a:p>
      </dgm:t>
    </dgm:pt>
    <dgm:pt modelId="{FF4357C5-982F-43A7-AD1E-7A53CB929129}" type="sibTrans" cxnId="{7EE4EA0B-ACEB-4C36-AF88-EE553AAB5604}">
      <dgm:prSet/>
      <dgm:spPr/>
      <dgm:t>
        <a:bodyPr/>
        <a:lstStyle/>
        <a:p>
          <a:endParaRPr lang="zh-CN" altLang="en-US"/>
        </a:p>
      </dgm:t>
    </dgm:pt>
    <dgm:pt modelId="{DB40E218-16C1-4542-9856-2F590B0A6DBA}" type="pres">
      <dgm:prSet presAssocID="{D75D8590-D2FD-4450-9449-59940CD3418A}" presName="hierChild1" presStyleCnt="0">
        <dgm:presLayoutVars>
          <dgm:orgChart val="1"/>
          <dgm:chPref val="1"/>
          <dgm:dir/>
          <dgm:animOne val="branch"/>
          <dgm:animLvl val="lvl"/>
          <dgm:resizeHandles/>
        </dgm:presLayoutVars>
      </dgm:prSet>
      <dgm:spPr/>
    </dgm:pt>
    <dgm:pt modelId="{19B485EB-D6FA-45FB-81A7-DD4F70D82EF2}" type="pres">
      <dgm:prSet presAssocID="{869442F8-CEB2-4D1C-89F2-70BF5D0B9D87}" presName="hierRoot1" presStyleCnt="0">
        <dgm:presLayoutVars>
          <dgm:hierBranch val="init"/>
        </dgm:presLayoutVars>
      </dgm:prSet>
      <dgm:spPr/>
    </dgm:pt>
    <dgm:pt modelId="{510D874F-EDE3-4788-A18D-0A5ECC101FAA}" type="pres">
      <dgm:prSet presAssocID="{869442F8-CEB2-4D1C-89F2-70BF5D0B9D87}" presName="rootComposite1" presStyleCnt="0"/>
      <dgm:spPr/>
    </dgm:pt>
    <dgm:pt modelId="{CFCB0C7E-AC89-413B-B5A4-A4BCB53EF81A}" type="pres">
      <dgm:prSet presAssocID="{869442F8-CEB2-4D1C-89F2-70BF5D0B9D87}" presName="rootText1" presStyleLbl="node0" presStyleIdx="0" presStyleCnt="1" custScaleX="214619">
        <dgm:presLayoutVars>
          <dgm:chPref val="3"/>
        </dgm:presLayoutVars>
      </dgm:prSet>
      <dgm:spPr/>
    </dgm:pt>
    <dgm:pt modelId="{9A7B8A02-D590-4944-8034-FE0C5C625562}" type="pres">
      <dgm:prSet presAssocID="{869442F8-CEB2-4D1C-89F2-70BF5D0B9D87}" presName="rootConnector1" presStyleLbl="node1" presStyleIdx="0" presStyleCnt="0"/>
      <dgm:spPr/>
    </dgm:pt>
    <dgm:pt modelId="{F9AF23FF-17D9-43F2-BADA-ED0311287F37}" type="pres">
      <dgm:prSet presAssocID="{869442F8-CEB2-4D1C-89F2-70BF5D0B9D87}" presName="hierChild2" presStyleCnt="0"/>
      <dgm:spPr/>
    </dgm:pt>
    <dgm:pt modelId="{3F909DA1-04EB-4B47-A607-89D11EA2676E}" type="pres">
      <dgm:prSet presAssocID="{C0E0605E-6606-4C73-A90C-3D638E0550B7}" presName="Name37" presStyleLbl="parChTrans1D2" presStyleIdx="0" presStyleCnt="2"/>
      <dgm:spPr/>
    </dgm:pt>
    <dgm:pt modelId="{8BF5C880-7DBE-4639-8A28-2AA24982A24A}" type="pres">
      <dgm:prSet presAssocID="{70C3D52B-384F-4A5D-9CE0-815BA8E78A21}" presName="hierRoot2" presStyleCnt="0">
        <dgm:presLayoutVars>
          <dgm:hierBranch val="init"/>
        </dgm:presLayoutVars>
      </dgm:prSet>
      <dgm:spPr/>
    </dgm:pt>
    <dgm:pt modelId="{938F664E-5D38-497E-BBDD-1A9EF9BEABCE}" type="pres">
      <dgm:prSet presAssocID="{70C3D52B-384F-4A5D-9CE0-815BA8E78A21}" presName="rootComposite" presStyleCnt="0"/>
      <dgm:spPr/>
    </dgm:pt>
    <dgm:pt modelId="{4C19D9B7-4F5F-4083-A010-4D687E47CCA8}" type="pres">
      <dgm:prSet presAssocID="{70C3D52B-384F-4A5D-9CE0-815BA8E78A21}" presName="rootText" presStyleLbl="node2" presStyleIdx="0" presStyleCnt="2">
        <dgm:presLayoutVars>
          <dgm:chPref val="3"/>
        </dgm:presLayoutVars>
      </dgm:prSet>
      <dgm:spPr/>
    </dgm:pt>
    <dgm:pt modelId="{85F67110-E10A-48B7-8112-ABB10E2B1951}" type="pres">
      <dgm:prSet presAssocID="{70C3D52B-384F-4A5D-9CE0-815BA8E78A21}" presName="rootConnector" presStyleLbl="node2" presStyleIdx="0" presStyleCnt="2"/>
      <dgm:spPr/>
    </dgm:pt>
    <dgm:pt modelId="{D06D8F14-5C77-42FC-AA07-A784645A811D}" type="pres">
      <dgm:prSet presAssocID="{70C3D52B-384F-4A5D-9CE0-815BA8E78A21}" presName="hierChild4" presStyleCnt="0"/>
      <dgm:spPr/>
    </dgm:pt>
    <dgm:pt modelId="{9980D3E0-061B-4C25-B080-9C6DC9E0EC64}" type="pres">
      <dgm:prSet presAssocID="{EE342EB3-B349-4025-AB2A-2B8C368AAA2A}" presName="Name37" presStyleLbl="parChTrans1D3" presStyleIdx="0" presStyleCnt="12"/>
      <dgm:spPr/>
    </dgm:pt>
    <dgm:pt modelId="{2E9E7463-2EB6-4A8F-8E1D-7317AF83D827}" type="pres">
      <dgm:prSet presAssocID="{6A63C8AD-B526-4602-A88E-7EF7DAA7E46F}" presName="hierRoot2" presStyleCnt="0">
        <dgm:presLayoutVars>
          <dgm:hierBranch val="init"/>
        </dgm:presLayoutVars>
      </dgm:prSet>
      <dgm:spPr/>
    </dgm:pt>
    <dgm:pt modelId="{8DFB6500-E58D-47A9-9EB5-5D3FAB1B089C}" type="pres">
      <dgm:prSet presAssocID="{6A63C8AD-B526-4602-A88E-7EF7DAA7E46F}" presName="rootComposite" presStyleCnt="0"/>
      <dgm:spPr/>
    </dgm:pt>
    <dgm:pt modelId="{CFD977DB-FD35-4824-AAE1-F408A8A958A4}" type="pres">
      <dgm:prSet presAssocID="{6A63C8AD-B526-4602-A88E-7EF7DAA7E46F}" presName="rootText" presStyleLbl="node3" presStyleIdx="0" presStyleCnt="12" custScaleX="94550">
        <dgm:presLayoutVars>
          <dgm:chPref val="3"/>
        </dgm:presLayoutVars>
      </dgm:prSet>
      <dgm:spPr/>
    </dgm:pt>
    <dgm:pt modelId="{4A3D7D0A-9B74-41AA-B451-E9B480446460}" type="pres">
      <dgm:prSet presAssocID="{6A63C8AD-B526-4602-A88E-7EF7DAA7E46F}" presName="rootConnector" presStyleLbl="node3" presStyleIdx="0" presStyleCnt="12"/>
      <dgm:spPr/>
    </dgm:pt>
    <dgm:pt modelId="{45A664D6-2A4B-4229-9E68-ADE312331A2B}" type="pres">
      <dgm:prSet presAssocID="{6A63C8AD-B526-4602-A88E-7EF7DAA7E46F}" presName="hierChild4" presStyleCnt="0"/>
      <dgm:spPr/>
    </dgm:pt>
    <dgm:pt modelId="{D9503B75-DDB5-4C63-906A-93B5306E6DF1}" type="pres">
      <dgm:prSet presAssocID="{6A63C8AD-B526-4602-A88E-7EF7DAA7E46F}" presName="hierChild5" presStyleCnt="0"/>
      <dgm:spPr/>
    </dgm:pt>
    <dgm:pt modelId="{FF05537E-DA9F-466A-8EF6-8B2DCEE04602}" type="pres">
      <dgm:prSet presAssocID="{AD197FB8-DDC0-4D17-907F-367955FDD62E}" presName="Name37" presStyleLbl="parChTrans1D3" presStyleIdx="1" presStyleCnt="12"/>
      <dgm:spPr/>
    </dgm:pt>
    <dgm:pt modelId="{39FCA29D-6958-469A-BB55-0D30074996E1}" type="pres">
      <dgm:prSet presAssocID="{165B506E-434C-4C58-A60F-5A9CFA142172}" presName="hierRoot2" presStyleCnt="0">
        <dgm:presLayoutVars>
          <dgm:hierBranch val="init"/>
        </dgm:presLayoutVars>
      </dgm:prSet>
      <dgm:spPr/>
    </dgm:pt>
    <dgm:pt modelId="{95A020B3-97E1-4479-9704-2725FD80380C}" type="pres">
      <dgm:prSet presAssocID="{165B506E-434C-4C58-A60F-5A9CFA142172}" presName="rootComposite" presStyleCnt="0"/>
      <dgm:spPr/>
    </dgm:pt>
    <dgm:pt modelId="{CF1C50D4-32CE-400D-A16F-A3FBFF0A82EB}" type="pres">
      <dgm:prSet presAssocID="{165B506E-434C-4C58-A60F-5A9CFA142172}" presName="rootText" presStyleLbl="node3" presStyleIdx="1" presStyleCnt="12">
        <dgm:presLayoutVars>
          <dgm:chPref val="3"/>
        </dgm:presLayoutVars>
      </dgm:prSet>
      <dgm:spPr/>
    </dgm:pt>
    <dgm:pt modelId="{69587107-2A58-44CD-BD11-C0E43E6E49FF}" type="pres">
      <dgm:prSet presAssocID="{165B506E-434C-4C58-A60F-5A9CFA142172}" presName="rootConnector" presStyleLbl="node3" presStyleIdx="1" presStyleCnt="12"/>
      <dgm:spPr/>
    </dgm:pt>
    <dgm:pt modelId="{FB3D5ED5-9578-4645-A45E-0A9EED9ECE50}" type="pres">
      <dgm:prSet presAssocID="{165B506E-434C-4C58-A60F-5A9CFA142172}" presName="hierChild4" presStyleCnt="0"/>
      <dgm:spPr/>
    </dgm:pt>
    <dgm:pt modelId="{51F89C59-A380-4C53-8AC9-5D22DB4C4C07}" type="pres">
      <dgm:prSet presAssocID="{165B506E-434C-4C58-A60F-5A9CFA142172}" presName="hierChild5" presStyleCnt="0"/>
      <dgm:spPr/>
    </dgm:pt>
    <dgm:pt modelId="{9C079B0E-1E7F-472B-A90A-CED1E5D2B410}" type="pres">
      <dgm:prSet presAssocID="{605A67E9-9B25-44B7-968F-A019657A5573}" presName="Name37" presStyleLbl="parChTrans1D3" presStyleIdx="2" presStyleCnt="12"/>
      <dgm:spPr/>
    </dgm:pt>
    <dgm:pt modelId="{2143819D-BAAA-4673-A86C-88392A3AA362}" type="pres">
      <dgm:prSet presAssocID="{AC8D96D3-497C-4B26-A67C-674B5D3775B3}" presName="hierRoot2" presStyleCnt="0">
        <dgm:presLayoutVars>
          <dgm:hierBranch val="init"/>
        </dgm:presLayoutVars>
      </dgm:prSet>
      <dgm:spPr/>
    </dgm:pt>
    <dgm:pt modelId="{462EA96D-6E41-42BD-883E-17466982E08B}" type="pres">
      <dgm:prSet presAssocID="{AC8D96D3-497C-4B26-A67C-674B5D3775B3}" presName="rootComposite" presStyleCnt="0"/>
      <dgm:spPr/>
    </dgm:pt>
    <dgm:pt modelId="{E4DED5D0-E7B2-4C2D-993B-3A30FD2EE998}" type="pres">
      <dgm:prSet presAssocID="{AC8D96D3-497C-4B26-A67C-674B5D3775B3}" presName="rootText" presStyleLbl="node3" presStyleIdx="2" presStyleCnt="12">
        <dgm:presLayoutVars>
          <dgm:chPref val="3"/>
        </dgm:presLayoutVars>
      </dgm:prSet>
      <dgm:spPr/>
    </dgm:pt>
    <dgm:pt modelId="{80F86A80-DC42-4D3B-A3FA-C30486DA3822}" type="pres">
      <dgm:prSet presAssocID="{AC8D96D3-497C-4B26-A67C-674B5D3775B3}" presName="rootConnector" presStyleLbl="node3" presStyleIdx="2" presStyleCnt="12"/>
      <dgm:spPr/>
    </dgm:pt>
    <dgm:pt modelId="{282B2638-7FC0-4F61-85A4-5499ECD655D5}" type="pres">
      <dgm:prSet presAssocID="{AC8D96D3-497C-4B26-A67C-674B5D3775B3}" presName="hierChild4" presStyleCnt="0"/>
      <dgm:spPr/>
    </dgm:pt>
    <dgm:pt modelId="{83F9545A-5D41-463C-A8AB-937F52E9D65B}" type="pres">
      <dgm:prSet presAssocID="{AC8D96D3-497C-4B26-A67C-674B5D3775B3}" presName="hierChild5" presStyleCnt="0"/>
      <dgm:spPr/>
    </dgm:pt>
    <dgm:pt modelId="{10B72CDD-B65B-4067-8DEC-77B6BEC99DBF}" type="pres">
      <dgm:prSet presAssocID="{CC671779-E312-4449-B90A-D25273436EE3}" presName="Name37" presStyleLbl="parChTrans1D3" presStyleIdx="3" presStyleCnt="12"/>
      <dgm:spPr/>
    </dgm:pt>
    <dgm:pt modelId="{19B222C3-A070-43B7-8FFD-CFB1F8DA9A49}" type="pres">
      <dgm:prSet presAssocID="{E8FCD768-2C69-411A-9718-CB4D089A3AAB}" presName="hierRoot2" presStyleCnt="0">
        <dgm:presLayoutVars>
          <dgm:hierBranch val="init"/>
        </dgm:presLayoutVars>
      </dgm:prSet>
      <dgm:spPr/>
    </dgm:pt>
    <dgm:pt modelId="{855EFEAF-CA8E-4D89-B601-8E35445F2FB9}" type="pres">
      <dgm:prSet presAssocID="{E8FCD768-2C69-411A-9718-CB4D089A3AAB}" presName="rootComposite" presStyleCnt="0"/>
      <dgm:spPr/>
    </dgm:pt>
    <dgm:pt modelId="{3B1440BA-A4A9-4B76-8A97-07723EAEEA0D}" type="pres">
      <dgm:prSet presAssocID="{E8FCD768-2C69-411A-9718-CB4D089A3AAB}" presName="rootText" presStyleLbl="node3" presStyleIdx="3" presStyleCnt="12" custScaleX="117554">
        <dgm:presLayoutVars>
          <dgm:chPref val="3"/>
        </dgm:presLayoutVars>
      </dgm:prSet>
      <dgm:spPr/>
    </dgm:pt>
    <dgm:pt modelId="{5DBCC5A5-9EA0-4C6C-8AD8-BFB9108D08CD}" type="pres">
      <dgm:prSet presAssocID="{E8FCD768-2C69-411A-9718-CB4D089A3AAB}" presName="rootConnector" presStyleLbl="node3" presStyleIdx="3" presStyleCnt="12"/>
      <dgm:spPr/>
    </dgm:pt>
    <dgm:pt modelId="{1279A1E5-A63B-468A-B68B-635012079397}" type="pres">
      <dgm:prSet presAssocID="{E8FCD768-2C69-411A-9718-CB4D089A3AAB}" presName="hierChild4" presStyleCnt="0"/>
      <dgm:spPr/>
    </dgm:pt>
    <dgm:pt modelId="{C2914C78-8249-4058-8EC3-2B638E00F43E}" type="pres">
      <dgm:prSet presAssocID="{E8FCD768-2C69-411A-9718-CB4D089A3AAB}" presName="hierChild5" presStyleCnt="0"/>
      <dgm:spPr/>
    </dgm:pt>
    <dgm:pt modelId="{0044CAE2-26D3-4E9A-96D7-674D5FCA036E}" type="pres">
      <dgm:prSet presAssocID="{157E7285-3EC2-4F0F-A5EB-441C71001794}" presName="Name37" presStyleLbl="parChTrans1D3" presStyleIdx="4" presStyleCnt="12"/>
      <dgm:spPr/>
    </dgm:pt>
    <dgm:pt modelId="{6E5AD031-9325-4FDC-A7F4-EEAB6A14F189}" type="pres">
      <dgm:prSet presAssocID="{3F01EE66-10FA-43DF-9C2C-14CB91A171B2}" presName="hierRoot2" presStyleCnt="0">
        <dgm:presLayoutVars>
          <dgm:hierBranch val="init"/>
        </dgm:presLayoutVars>
      </dgm:prSet>
      <dgm:spPr/>
    </dgm:pt>
    <dgm:pt modelId="{CE86B4BA-F1A7-4DD5-BE7C-F220FAB7098A}" type="pres">
      <dgm:prSet presAssocID="{3F01EE66-10FA-43DF-9C2C-14CB91A171B2}" presName="rootComposite" presStyleCnt="0"/>
      <dgm:spPr/>
    </dgm:pt>
    <dgm:pt modelId="{11C140F7-EBB7-41FC-B15C-61E4E44FBEC8}" type="pres">
      <dgm:prSet presAssocID="{3F01EE66-10FA-43DF-9C2C-14CB91A171B2}" presName="rootText" presStyleLbl="node3" presStyleIdx="4" presStyleCnt="12">
        <dgm:presLayoutVars>
          <dgm:chPref val="3"/>
        </dgm:presLayoutVars>
      </dgm:prSet>
      <dgm:spPr/>
    </dgm:pt>
    <dgm:pt modelId="{9530F06E-E20E-4C5A-9480-B572350CC3DA}" type="pres">
      <dgm:prSet presAssocID="{3F01EE66-10FA-43DF-9C2C-14CB91A171B2}" presName="rootConnector" presStyleLbl="node3" presStyleIdx="4" presStyleCnt="12"/>
      <dgm:spPr/>
    </dgm:pt>
    <dgm:pt modelId="{D2F86DFD-DCBB-4C31-A60F-FEECB2BB7101}" type="pres">
      <dgm:prSet presAssocID="{3F01EE66-10FA-43DF-9C2C-14CB91A171B2}" presName="hierChild4" presStyleCnt="0"/>
      <dgm:spPr/>
    </dgm:pt>
    <dgm:pt modelId="{97AD2B44-B52F-4042-B84B-4C7DDE8E1EB5}" type="pres">
      <dgm:prSet presAssocID="{91D7696B-2618-4F2A-B6A9-A646E4DA2A48}" presName="Name37" presStyleLbl="parChTrans1D4" presStyleIdx="0" presStyleCnt="5"/>
      <dgm:spPr/>
    </dgm:pt>
    <dgm:pt modelId="{33D3840F-455B-465B-8428-2FB2BC8C5BA8}" type="pres">
      <dgm:prSet presAssocID="{B1F5819A-AED0-4668-95AD-8F345EE2AFF1}" presName="hierRoot2" presStyleCnt="0">
        <dgm:presLayoutVars>
          <dgm:hierBranch val="init"/>
        </dgm:presLayoutVars>
      </dgm:prSet>
      <dgm:spPr/>
    </dgm:pt>
    <dgm:pt modelId="{1FDC9A97-376E-4E68-A7E1-671B768FE00B}" type="pres">
      <dgm:prSet presAssocID="{B1F5819A-AED0-4668-95AD-8F345EE2AFF1}" presName="rootComposite" presStyleCnt="0"/>
      <dgm:spPr/>
    </dgm:pt>
    <dgm:pt modelId="{15882BD5-80D6-410F-87BE-067DC7FD7756}" type="pres">
      <dgm:prSet presAssocID="{B1F5819A-AED0-4668-95AD-8F345EE2AFF1}" presName="rootText" presStyleLbl="node4" presStyleIdx="0" presStyleCnt="5">
        <dgm:presLayoutVars>
          <dgm:chPref val="3"/>
        </dgm:presLayoutVars>
      </dgm:prSet>
      <dgm:spPr/>
    </dgm:pt>
    <dgm:pt modelId="{632B5FD0-CD8D-40A6-B1F8-FBFFDE80FBEF}" type="pres">
      <dgm:prSet presAssocID="{B1F5819A-AED0-4668-95AD-8F345EE2AFF1}" presName="rootConnector" presStyleLbl="node4" presStyleIdx="0" presStyleCnt="5"/>
      <dgm:spPr/>
    </dgm:pt>
    <dgm:pt modelId="{EB6AFA10-6E87-46B8-BFAA-E01C6354208B}" type="pres">
      <dgm:prSet presAssocID="{B1F5819A-AED0-4668-95AD-8F345EE2AFF1}" presName="hierChild4" presStyleCnt="0"/>
      <dgm:spPr/>
    </dgm:pt>
    <dgm:pt modelId="{8BB3C0FB-C699-4B3A-9B66-3C60136ABCC4}" type="pres">
      <dgm:prSet presAssocID="{B1F5819A-AED0-4668-95AD-8F345EE2AFF1}" presName="hierChild5" presStyleCnt="0"/>
      <dgm:spPr/>
    </dgm:pt>
    <dgm:pt modelId="{B8A5EE99-D98D-41F2-8A71-03CA5609C2A2}" type="pres">
      <dgm:prSet presAssocID="{8BA65714-59FE-40F2-93E3-B88FF9198880}" presName="Name37" presStyleLbl="parChTrans1D4" presStyleIdx="1" presStyleCnt="5"/>
      <dgm:spPr/>
    </dgm:pt>
    <dgm:pt modelId="{E371D34F-C437-417E-8EA3-D4C52C1F4B22}" type="pres">
      <dgm:prSet presAssocID="{ECB9C154-30D3-44A9-920C-D57CC0F734F9}" presName="hierRoot2" presStyleCnt="0">
        <dgm:presLayoutVars>
          <dgm:hierBranch val="init"/>
        </dgm:presLayoutVars>
      </dgm:prSet>
      <dgm:spPr/>
    </dgm:pt>
    <dgm:pt modelId="{73F8DC88-A4D6-4E12-988D-7FE5FB8F6AF6}" type="pres">
      <dgm:prSet presAssocID="{ECB9C154-30D3-44A9-920C-D57CC0F734F9}" presName="rootComposite" presStyleCnt="0"/>
      <dgm:spPr/>
    </dgm:pt>
    <dgm:pt modelId="{2ED9F6BF-7A85-4708-8759-80D81156534E}" type="pres">
      <dgm:prSet presAssocID="{ECB9C154-30D3-44A9-920C-D57CC0F734F9}" presName="rootText" presStyleLbl="node4" presStyleIdx="1" presStyleCnt="5">
        <dgm:presLayoutVars>
          <dgm:chPref val="3"/>
        </dgm:presLayoutVars>
      </dgm:prSet>
      <dgm:spPr/>
    </dgm:pt>
    <dgm:pt modelId="{6908FD09-9FF6-4C46-8580-18E1E6D99EAB}" type="pres">
      <dgm:prSet presAssocID="{ECB9C154-30D3-44A9-920C-D57CC0F734F9}" presName="rootConnector" presStyleLbl="node4" presStyleIdx="1" presStyleCnt="5"/>
      <dgm:spPr/>
    </dgm:pt>
    <dgm:pt modelId="{D5A888F8-1D92-4C56-B859-D50A0528D9CE}" type="pres">
      <dgm:prSet presAssocID="{ECB9C154-30D3-44A9-920C-D57CC0F734F9}" presName="hierChild4" presStyleCnt="0"/>
      <dgm:spPr/>
    </dgm:pt>
    <dgm:pt modelId="{D40D35D6-2824-4344-92F3-379EB1F66DE7}" type="pres">
      <dgm:prSet presAssocID="{ECB9C154-30D3-44A9-920C-D57CC0F734F9}" presName="hierChild5" presStyleCnt="0"/>
      <dgm:spPr/>
    </dgm:pt>
    <dgm:pt modelId="{8A42D3E9-1904-435F-82E5-2AA2BDDB6E77}" type="pres">
      <dgm:prSet presAssocID="{6DC3F8E3-AF8B-4EAB-AE6D-D7120E233377}" presName="Name37" presStyleLbl="parChTrans1D4" presStyleIdx="2" presStyleCnt="5"/>
      <dgm:spPr/>
    </dgm:pt>
    <dgm:pt modelId="{E0B5E295-DBD8-4AF8-8A89-7334FEE0E45E}" type="pres">
      <dgm:prSet presAssocID="{A7CC2B47-240F-4FBB-9AA8-8B75F973882F}" presName="hierRoot2" presStyleCnt="0">
        <dgm:presLayoutVars>
          <dgm:hierBranch val="init"/>
        </dgm:presLayoutVars>
      </dgm:prSet>
      <dgm:spPr/>
    </dgm:pt>
    <dgm:pt modelId="{5C6C9E08-47F9-4471-8E2A-B35506AAD7DC}" type="pres">
      <dgm:prSet presAssocID="{A7CC2B47-240F-4FBB-9AA8-8B75F973882F}" presName="rootComposite" presStyleCnt="0"/>
      <dgm:spPr/>
    </dgm:pt>
    <dgm:pt modelId="{FB51CA20-40A2-403D-8A60-7F11A3D7727E}" type="pres">
      <dgm:prSet presAssocID="{A7CC2B47-240F-4FBB-9AA8-8B75F973882F}" presName="rootText" presStyleLbl="node4" presStyleIdx="2" presStyleCnt="5" custScaleX="100506">
        <dgm:presLayoutVars>
          <dgm:chPref val="3"/>
        </dgm:presLayoutVars>
      </dgm:prSet>
      <dgm:spPr/>
    </dgm:pt>
    <dgm:pt modelId="{48AEE707-471F-42EF-A912-A22FE1D89E58}" type="pres">
      <dgm:prSet presAssocID="{A7CC2B47-240F-4FBB-9AA8-8B75F973882F}" presName="rootConnector" presStyleLbl="node4" presStyleIdx="2" presStyleCnt="5"/>
      <dgm:spPr/>
    </dgm:pt>
    <dgm:pt modelId="{6A14C2BA-065E-48E5-9D33-8428FBF1683B}" type="pres">
      <dgm:prSet presAssocID="{A7CC2B47-240F-4FBB-9AA8-8B75F973882F}" presName="hierChild4" presStyleCnt="0"/>
      <dgm:spPr/>
    </dgm:pt>
    <dgm:pt modelId="{235D815A-F15E-4061-A5C9-5B12D535E74C}" type="pres">
      <dgm:prSet presAssocID="{A7CC2B47-240F-4FBB-9AA8-8B75F973882F}" presName="hierChild5" presStyleCnt="0"/>
      <dgm:spPr/>
    </dgm:pt>
    <dgm:pt modelId="{8F7A3921-0276-42AB-9043-71EEAA8F29D1}" type="pres">
      <dgm:prSet presAssocID="{DFA550AF-E376-4DC2-9841-B0AFFCD088A1}" presName="Name37" presStyleLbl="parChTrans1D4" presStyleIdx="3" presStyleCnt="5"/>
      <dgm:spPr/>
    </dgm:pt>
    <dgm:pt modelId="{4439F3B6-CCDB-46E4-B44F-ACAE6CF8584D}" type="pres">
      <dgm:prSet presAssocID="{98401B21-16FB-4DBD-8BBD-523EFFF1CDFE}" presName="hierRoot2" presStyleCnt="0">
        <dgm:presLayoutVars>
          <dgm:hierBranch val="init"/>
        </dgm:presLayoutVars>
      </dgm:prSet>
      <dgm:spPr/>
    </dgm:pt>
    <dgm:pt modelId="{77644B6A-B3DB-404D-8985-636304E0DCD8}" type="pres">
      <dgm:prSet presAssocID="{98401B21-16FB-4DBD-8BBD-523EFFF1CDFE}" presName="rootComposite" presStyleCnt="0"/>
      <dgm:spPr/>
    </dgm:pt>
    <dgm:pt modelId="{9D7FEF5C-C95B-45CF-9683-5F29E7206833}" type="pres">
      <dgm:prSet presAssocID="{98401B21-16FB-4DBD-8BBD-523EFFF1CDFE}" presName="rootText" presStyleLbl="node4" presStyleIdx="3" presStyleCnt="5" custScaleX="108466">
        <dgm:presLayoutVars>
          <dgm:chPref val="3"/>
        </dgm:presLayoutVars>
      </dgm:prSet>
      <dgm:spPr/>
    </dgm:pt>
    <dgm:pt modelId="{3E54CD12-FD7E-492D-B7DE-23E2ACE4E8E3}" type="pres">
      <dgm:prSet presAssocID="{98401B21-16FB-4DBD-8BBD-523EFFF1CDFE}" presName="rootConnector" presStyleLbl="node4" presStyleIdx="3" presStyleCnt="5"/>
      <dgm:spPr/>
    </dgm:pt>
    <dgm:pt modelId="{C442FDA0-E980-4D85-BE82-D31D080E09C7}" type="pres">
      <dgm:prSet presAssocID="{98401B21-16FB-4DBD-8BBD-523EFFF1CDFE}" presName="hierChild4" presStyleCnt="0"/>
      <dgm:spPr/>
    </dgm:pt>
    <dgm:pt modelId="{7DE91069-C3E7-419D-8A49-9C92557FCE30}" type="pres">
      <dgm:prSet presAssocID="{98401B21-16FB-4DBD-8BBD-523EFFF1CDFE}" presName="hierChild5" presStyleCnt="0"/>
      <dgm:spPr/>
    </dgm:pt>
    <dgm:pt modelId="{32E76563-D834-4983-8C5F-70E10D7660D7}" type="pres">
      <dgm:prSet presAssocID="{55EA5908-0A7D-422A-8092-A814FBEFE27D}" presName="Name37" presStyleLbl="parChTrans1D4" presStyleIdx="4" presStyleCnt="5"/>
      <dgm:spPr/>
    </dgm:pt>
    <dgm:pt modelId="{B4879DBD-EEAB-449E-A87F-EFB960FFD078}" type="pres">
      <dgm:prSet presAssocID="{5160496A-4A0B-4D3A-8F73-0DCB8E4D96B6}" presName="hierRoot2" presStyleCnt="0">
        <dgm:presLayoutVars>
          <dgm:hierBranch val="init"/>
        </dgm:presLayoutVars>
      </dgm:prSet>
      <dgm:spPr/>
    </dgm:pt>
    <dgm:pt modelId="{3AD07DB9-A887-4524-AB60-40AA1FD8397E}" type="pres">
      <dgm:prSet presAssocID="{5160496A-4A0B-4D3A-8F73-0DCB8E4D96B6}" presName="rootComposite" presStyleCnt="0"/>
      <dgm:spPr/>
    </dgm:pt>
    <dgm:pt modelId="{09751DB9-2947-4D87-B6FD-44E3BBDAFAC5}" type="pres">
      <dgm:prSet presAssocID="{5160496A-4A0B-4D3A-8F73-0DCB8E4D96B6}" presName="rootText" presStyleLbl="node4" presStyleIdx="4" presStyleCnt="5" custScaleX="125131">
        <dgm:presLayoutVars>
          <dgm:chPref val="3"/>
        </dgm:presLayoutVars>
      </dgm:prSet>
      <dgm:spPr/>
    </dgm:pt>
    <dgm:pt modelId="{1298645E-6CD0-4C26-83AE-31F1004D8D5A}" type="pres">
      <dgm:prSet presAssocID="{5160496A-4A0B-4D3A-8F73-0DCB8E4D96B6}" presName="rootConnector" presStyleLbl="node4" presStyleIdx="4" presStyleCnt="5"/>
      <dgm:spPr/>
    </dgm:pt>
    <dgm:pt modelId="{AE2ABD4F-BA92-432E-AEBD-7E6DA6F306FD}" type="pres">
      <dgm:prSet presAssocID="{5160496A-4A0B-4D3A-8F73-0DCB8E4D96B6}" presName="hierChild4" presStyleCnt="0"/>
      <dgm:spPr/>
    </dgm:pt>
    <dgm:pt modelId="{24571C9D-0361-4998-96DF-0D8922D7718A}" type="pres">
      <dgm:prSet presAssocID="{5160496A-4A0B-4D3A-8F73-0DCB8E4D96B6}" presName="hierChild5" presStyleCnt="0"/>
      <dgm:spPr/>
    </dgm:pt>
    <dgm:pt modelId="{38CB7C61-4B09-4D5C-A82F-3E411EA1E887}" type="pres">
      <dgm:prSet presAssocID="{3F01EE66-10FA-43DF-9C2C-14CB91A171B2}" presName="hierChild5" presStyleCnt="0"/>
      <dgm:spPr/>
    </dgm:pt>
    <dgm:pt modelId="{09249599-29CE-4F96-8886-2862B1382E9E}" type="pres">
      <dgm:prSet presAssocID="{70C3D52B-384F-4A5D-9CE0-815BA8E78A21}" presName="hierChild5" presStyleCnt="0"/>
      <dgm:spPr/>
    </dgm:pt>
    <dgm:pt modelId="{1FE510F3-1745-4F5D-A473-667059655463}" type="pres">
      <dgm:prSet presAssocID="{82944289-4D74-4208-8F2D-28EE53C88FC1}" presName="Name37" presStyleLbl="parChTrans1D2" presStyleIdx="1" presStyleCnt="2"/>
      <dgm:spPr/>
    </dgm:pt>
    <dgm:pt modelId="{B984229A-5C78-4985-B3DF-0A0DC22DD429}" type="pres">
      <dgm:prSet presAssocID="{80398E46-262F-45E1-9B4C-EB6508143B4A}" presName="hierRoot2" presStyleCnt="0">
        <dgm:presLayoutVars>
          <dgm:hierBranch val="init"/>
        </dgm:presLayoutVars>
      </dgm:prSet>
      <dgm:spPr/>
    </dgm:pt>
    <dgm:pt modelId="{A75CF5DB-131B-4880-B5A6-DC096A586D0B}" type="pres">
      <dgm:prSet presAssocID="{80398E46-262F-45E1-9B4C-EB6508143B4A}" presName="rootComposite" presStyleCnt="0"/>
      <dgm:spPr/>
    </dgm:pt>
    <dgm:pt modelId="{A0957E1C-4EE2-4350-9B09-8ABF2F5BBF00}" type="pres">
      <dgm:prSet presAssocID="{80398E46-262F-45E1-9B4C-EB6508143B4A}" presName="rootText" presStyleLbl="node2" presStyleIdx="1" presStyleCnt="2" custLinFactNeighborX="40138">
        <dgm:presLayoutVars>
          <dgm:chPref val="3"/>
        </dgm:presLayoutVars>
      </dgm:prSet>
      <dgm:spPr/>
    </dgm:pt>
    <dgm:pt modelId="{7BF0031A-5468-4A69-9F0D-98C4B1E6F936}" type="pres">
      <dgm:prSet presAssocID="{80398E46-262F-45E1-9B4C-EB6508143B4A}" presName="rootConnector" presStyleLbl="node2" presStyleIdx="1" presStyleCnt="2"/>
      <dgm:spPr/>
    </dgm:pt>
    <dgm:pt modelId="{98B3BCB9-EF0F-466C-94BA-7A8261D92024}" type="pres">
      <dgm:prSet presAssocID="{80398E46-262F-45E1-9B4C-EB6508143B4A}" presName="hierChild4" presStyleCnt="0"/>
      <dgm:spPr/>
    </dgm:pt>
    <dgm:pt modelId="{CB507AE7-09FD-48A4-992D-296371DEDF72}" type="pres">
      <dgm:prSet presAssocID="{0A99362C-6F8C-4FEB-8315-C769AD716313}" presName="Name37" presStyleLbl="parChTrans1D3" presStyleIdx="5" presStyleCnt="12"/>
      <dgm:spPr/>
    </dgm:pt>
    <dgm:pt modelId="{B361589D-779C-4072-83AD-0F5FE218228B}" type="pres">
      <dgm:prSet presAssocID="{2B7CD3FF-6B4A-4231-93ED-466899B3C497}" presName="hierRoot2" presStyleCnt="0">
        <dgm:presLayoutVars>
          <dgm:hierBranch val="init"/>
        </dgm:presLayoutVars>
      </dgm:prSet>
      <dgm:spPr/>
    </dgm:pt>
    <dgm:pt modelId="{5C37A638-5458-403B-B112-B46BD06B2AAB}" type="pres">
      <dgm:prSet presAssocID="{2B7CD3FF-6B4A-4231-93ED-466899B3C497}" presName="rootComposite" presStyleCnt="0"/>
      <dgm:spPr/>
    </dgm:pt>
    <dgm:pt modelId="{A15EA1FD-942C-4D0F-ABFC-64B703E92E44}" type="pres">
      <dgm:prSet presAssocID="{2B7CD3FF-6B4A-4231-93ED-466899B3C497}" presName="rootText" presStyleLbl="node3" presStyleIdx="5" presStyleCnt="12" custScaleX="125897" custLinFactNeighborX="42285" custLinFactNeighborY="-5921">
        <dgm:presLayoutVars>
          <dgm:chPref val="3"/>
        </dgm:presLayoutVars>
      </dgm:prSet>
      <dgm:spPr/>
    </dgm:pt>
    <dgm:pt modelId="{851F9D30-5D1A-41DE-9D4D-8C4D1C283C36}" type="pres">
      <dgm:prSet presAssocID="{2B7CD3FF-6B4A-4231-93ED-466899B3C497}" presName="rootConnector" presStyleLbl="node3" presStyleIdx="5" presStyleCnt="12"/>
      <dgm:spPr/>
    </dgm:pt>
    <dgm:pt modelId="{A2340E5E-7AC4-458E-91C9-EDACD8727616}" type="pres">
      <dgm:prSet presAssocID="{2B7CD3FF-6B4A-4231-93ED-466899B3C497}" presName="hierChild4" presStyleCnt="0"/>
      <dgm:spPr/>
    </dgm:pt>
    <dgm:pt modelId="{2D98068A-CD5B-4D04-BB87-3470E6F2DD80}" type="pres">
      <dgm:prSet presAssocID="{2B7CD3FF-6B4A-4231-93ED-466899B3C497}" presName="hierChild5" presStyleCnt="0"/>
      <dgm:spPr/>
    </dgm:pt>
    <dgm:pt modelId="{A110A792-10DC-442B-8C40-4E1E68D60771}" type="pres">
      <dgm:prSet presAssocID="{3D96A6EF-6F42-4B39-AA9C-6B9FCD09BCAE}" presName="Name37" presStyleLbl="parChTrans1D3" presStyleIdx="6" presStyleCnt="12"/>
      <dgm:spPr/>
    </dgm:pt>
    <dgm:pt modelId="{23465B86-CFC3-457C-B854-FB148B4DAFA5}" type="pres">
      <dgm:prSet presAssocID="{5DA0445E-DED2-4BD5-866A-F402F6A8F03C}" presName="hierRoot2" presStyleCnt="0">
        <dgm:presLayoutVars>
          <dgm:hierBranch val="init"/>
        </dgm:presLayoutVars>
      </dgm:prSet>
      <dgm:spPr/>
    </dgm:pt>
    <dgm:pt modelId="{AAA475E4-654F-497F-BD79-168D8F1C97F0}" type="pres">
      <dgm:prSet presAssocID="{5DA0445E-DED2-4BD5-866A-F402F6A8F03C}" presName="rootComposite" presStyleCnt="0"/>
      <dgm:spPr/>
    </dgm:pt>
    <dgm:pt modelId="{D1552577-EC89-466D-A475-6A940607D4AC}" type="pres">
      <dgm:prSet presAssocID="{5DA0445E-DED2-4BD5-866A-F402F6A8F03C}" presName="rootText" presStyleLbl="node3" presStyleIdx="6" presStyleCnt="12" custScaleX="112758" custLinFactNeighborX="42301" custLinFactNeighborY="4230">
        <dgm:presLayoutVars>
          <dgm:chPref val="3"/>
        </dgm:presLayoutVars>
      </dgm:prSet>
      <dgm:spPr/>
    </dgm:pt>
    <dgm:pt modelId="{977197E9-9C9F-4B43-A8B6-6BA8F4169C88}" type="pres">
      <dgm:prSet presAssocID="{5DA0445E-DED2-4BD5-866A-F402F6A8F03C}" presName="rootConnector" presStyleLbl="node3" presStyleIdx="6" presStyleCnt="12"/>
      <dgm:spPr/>
    </dgm:pt>
    <dgm:pt modelId="{85279751-4CAB-4930-84C8-3BC5A8FD5635}" type="pres">
      <dgm:prSet presAssocID="{5DA0445E-DED2-4BD5-866A-F402F6A8F03C}" presName="hierChild4" presStyleCnt="0"/>
      <dgm:spPr/>
    </dgm:pt>
    <dgm:pt modelId="{98B26B8F-0A0A-431B-9AB6-7A1874D3C77D}" type="pres">
      <dgm:prSet presAssocID="{5DA0445E-DED2-4BD5-866A-F402F6A8F03C}" presName="hierChild5" presStyleCnt="0"/>
      <dgm:spPr/>
    </dgm:pt>
    <dgm:pt modelId="{83A00660-DD68-4D43-85BC-90D8928D46BD}" type="pres">
      <dgm:prSet presAssocID="{40299537-2DBA-4097-BA7D-D0B58849098D}" presName="Name37" presStyleLbl="parChTrans1D3" presStyleIdx="7" presStyleCnt="12"/>
      <dgm:spPr/>
    </dgm:pt>
    <dgm:pt modelId="{D1ED8965-7262-499F-A435-028317BC45AF}" type="pres">
      <dgm:prSet presAssocID="{7A46B076-634B-45E9-9CD9-0757C82FD657}" presName="hierRoot2" presStyleCnt="0">
        <dgm:presLayoutVars>
          <dgm:hierBranch val="init"/>
        </dgm:presLayoutVars>
      </dgm:prSet>
      <dgm:spPr/>
    </dgm:pt>
    <dgm:pt modelId="{62029491-E8B6-4034-A65A-536B61FE78FD}" type="pres">
      <dgm:prSet presAssocID="{7A46B076-634B-45E9-9CD9-0757C82FD657}" presName="rootComposite" presStyleCnt="0"/>
      <dgm:spPr/>
    </dgm:pt>
    <dgm:pt modelId="{68E98AC7-AA31-4FE9-B1FB-B1115BEA546D}" type="pres">
      <dgm:prSet presAssocID="{7A46B076-634B-45E9-9CD9-0757C82FD657}" presName="rootText" presStyleLbl="node3" presStyleIdx="7" presStyleCnt="12" custScaleX="118495" custLinFactNeighborX="40699" custLinFactNeighborY="-2115">
        <dgm:presLayoutVars>
          <dgm:chPref val="3"/>
        </dgm:presLayoutVars>
      </dgm:prSet>
      <dgm:spPr/>
    </dgm:pt>
    <dgm:pt modelId="{33207077-770C-41B6-88F1-057DBF05C8D0}" type="pres">
      <dgm:prSet presAssocID="{7A46B076-634B-45E9-9CD9-0757C82FD657}" presName="rootConnector" presStyleLbl="node3" presStyleIdx="7" presStyleCnt="12"/>
      <dgm:spPr/>
    </dgm:pt>
    <dgm:pt modelId="{7EE6EC76-0CA4-4B76-9E0D-BEFCCDF291A2}" type="pres">
      <dgm:prSet presAssocID="{7A46B076-634B-45E9-9CD9-0757C82FD657}" presName="hierChild4" presStyleCnt="0"/>
      <dgm:spPr/>
    </dgm:pt>
    <dgm:pt modelId="{2D432976-649B-4A1B-A3A0-2A4356B51DD0}" type="pres">
      <dgm:prSet presAssocID="{7A46B076-634B-45E9-9CD9-0757C82FD657}" presName="hierChild5" presStyleCnt="0"/>
      <dgm:spPr/>
    </dgm:pt>
    <dgm:pt modelId="{260F31ED-1041-4F74-8887-3CB72876BA06}" type="pres">
      <dgm:prSet presAssocID="{11B62963-3B98-438C-A471-2E3EEB7F108A}" presName="Name37" presStyleLbl="parChTrans1D3" presStyleIdx="8" presStyleCnt="12"/>
      <dgm:spPr/>
    </dgm:pt>
    <dgm:pt modelId="{7C9F128C-5CE8-4606-8CF9-5EC572F1D686}" type="pres">
      <dgm:prSet presAssocID="{FB7ED346-C7A8-4AD3-B162-1EFAD60DBC91}" presName="hierRoot2" presStyleCnt="0">
        <dgm:presLayoutVars>
          <dgm:hierBranch val="init"/>
        </dgm:presLayoutVars>
      </dgm:prSet>
      <dgm:spPr/>
    </dgm:pt>
    <dgm:pt modelId="{6DC59829-26A7-428B-AB74-5CA821C7361E}" type="pres">
      <dgm:prSet presAssocID="{FB7ED346-C7A8-4AD3-B162-1EFAD60DBC91}" presName="rootComposite" presStyleCnt="0"/>
      <dgm:spPr/>
    </dgm:pt>
    <dgm:pt modelId="{DC440944-86D0-406F-9536-BA17D89B9258}" type="pres">
      <dgm:prSet presAssocID="{FB7ED346-C7A8-4AD3-B162-1EFAD60DBC91}" presName="rootText" presStyleLbl="node3" presStyleIdx="8" presStyleCnt="12" custScaleX="147646" custLinFactNeighborX="41754" custLinFactNeighborY="-4230">
        <dgm:presLayoutVars>
          <dgm:chPref val="3"/>
        </dgm:presLayoutVars>
      </dgm:prSet>
      <dgm:spPr/>
    </dgm:pt>
    <dgm:pt modelId="{0407748C-B961-4E3A-9FD4-DB13CBF16DFF}" type="pres">
      <dgm:prSet presAssocID="{FB7ED346-C7A8-4AD3-B162-1EFAD60DBC91}" presName="rootConnector" presStyleLbl="node3" presStyleIdx="8" presStyleCnt="12"/>
      <dgm:spPr/>
    </dgm:pt>
    <dgm:pt modelId="{7A2F0977-F583-4255-8460-71BD756C97C7}" type="pres">
      <dgm:prSet presAssocID="{FB7ED346-C7A8-4AD3-B162-1EFAD60DBC91}" presName="hierChild4" presStyleCnt="0"/>
      <dgm:spPr/>
    </dgm:pt>
    <dgm:pt modelId="{DCF49A72-B491-4380-B0F5-A5AFF45046A2}" type="pres">
      <dgm:prSet presAssocID="{FB7ED346-C7A8-4AD3-B162-1EFAD60DBC91}" presName="hierChild5" presStyleCnt="0"/>
      <dgm:spPr/>
    </dgm:pt>
    <dgm:pt modelId="{2DAEACAC-BCB1-43C6-A0B1-8314F548227C}" type="pres">
      <dgm:prSet presAssocID="{BDE94BDF-FF25-404D-8DE8-1EBF86BABF2D}" presName="Name37" presStyleLbl="parChTrans1D3" presStyleIdx="9" presStyleCnt="12"/>
      <dgm:spPr/>
    </dgm:pt>
    <dgm:pt modelId="{B2444798-BDD1-46BD-AB56-738D02A5E0F7}" type="pres">
      <dgm:prSet presAssocID="{FAD4CAEA-43DF-41B9-9133-4E3351A46D23}" presName="hierRoot2" presStyleCnt="0">
        <dgm:presLayoutVars>
          <dgm:hierBranch val="init"/>
        </dgm:presLayoutVars>
      </dgm:prSet>
      <dgm:spPr/>
    </dgm:pt>
    <dgm:pt modelId="{85F22FEF-B3B2-4856-940F-71E0AA89FBFB}" type="pres">
      <dgm:prSet presAssocID="{FAD4CAEA-43DF-41B9-9133-4E3351A46D23}" presName="rootComposite" presStyleCnt="0"/>
      <dgm:spPr/>
    </dgm:pt>
    <dgm:pt modelId="{E70EDAD8-26AA-4511-B270-69B5DC2CD51A}" type="pres">
      <dgm:prSet presAssocID="{FAD4CAEA-43DF-41B9-9133-4E3351A46D23}" presName="rootText" presStyleLbl="node3" presStyleIdx="9" presStyleCnt="12" custScaleX="120008" custLinFactNeighborX="42814">
        <dgm:presLayoutVars>
          <dgm:chPref val="3"/>
        </dgm:presLayoutVars>
      </dgm:prSet>
      <dgm:spPr/>
    </dgm:pt>
    <dgm:pt modelId="{CDA2E5FD-68BC-469E-8A3F-AFB5384BC82F}" type="pres">
      <dgm:prSet presAssocID="{FAD4CAEA-43DF-41B9-9133-4E3351A46D23}" presName="rootConnector" presStyleLbl="node3" presStyleIdx="9" presStyleCnt="12"/>
      <dgm:spPr/>
    </dgm:pt>
    <dgm:pt modelId="{3A293B0F-44A5-43A3-9AA9-7F9EB50CA177}" type="pres">
      <dgm:prSet presAssocID="{FAD4CAEA-43DF-41B9-9133-4E3351A46D23}" presName="hierChild4" presStyleCnt="0"/>
      <dgm:spPr/>
    </dgm:pt>
    <dgm:pt modelId="{3098D526-830A-4DE3-8817-C14C2D5B32EA}" type="pres">
      <dgm:prSet presAssocID="{FAD4CAEA-43DF-41B9-9133-4E3351A46D23}" presName="hierChild5" presStyleCnt="0"/>
      <dgm:spPr/>
    </dgm:pt>
    <dgm:pt modelId="{8B6F0C39-A3C4-4277-B1AB-A1B02B245F73}" type="pres">
      <dgm:prSet presAssocID="{B480D6F5-422A-4462-86D2-F5BF9463CB9E}" presName="Name37" presStyleLbl="parChTrans1D3" presStyleIdx="10" presStyleCnt="12"/>
      <dgm:spPr/>
    </dgm:pt>
    <dgm:pt modelId="{92D9DA9A-2C4F-46E2-BA39-755DD0EAD5E4}" type="pres">
      <dgm:prSet presAssocID="{B9D8EF5B-E305-45AC-A264-3F81423F67B4}" presName="hierRoot2" presStyleCnt="0">
        <dgm:presLayoutVars>
          <dgm:hierBranch val="init"/>
        </dgm:presLayoutVars>
      </dgm:prSet>
      <dgm:spPr/>
    </dgm:pt>
    <dgm:pt modelId="{DFA528E9-6FD2-42D7-96B0-4B7B4390AFBB}" type="pres">
      <dgm:prSet presAssocID="{B9D8EF5B-E305-45AC-A264-3F81423F67B4}" presName="rootComposite" presStyleCnt="0"/>
      <dgm:spPr/>
    </dgm:pt>
    <dgm:pt modelId="{2A390F67-EE2A-42C6-8264-8C0823C6CC7A}" type="pres">
      <dgm:prSet presAssocID="{B9D8EF5B-E305-45AC-A264-3F81423F67B4}" presName="rootText" presStyleLbl="node3" presStyleIdx="10" presStyleCnt="12" custLinFactNeighborX="42454" custLinFactNeighborY="13266">
        <dgm:presLayoutVars>
          <dgm:chPref val="3"/>
        </dgm:presLayoutVars>
      </dgm:prSet>
      <dgm:spPr/>
    </dgm:pt>
    <dgm:pt modelId="{4F3C0C92-288F-4FE3-B484-2A64CC4F775C}" type="pres">
      <dgm:prSet presAssocID="{B9D8EF5B-E305-45AC-A264-3F81423F67B4}" presName="rootConnector" presStyleLbl="node3" presStyleIdx="10" presStyleCnt="12"/>
      <dgm:spPr/>
    </dgm:pt>
    <dgm:pt modelId="{86CD6FF2-BC0C-44BC-85BB-E6598C731B51}" type="pres">
      <dgm:prSet presAssocID="{B9D8EF5B-E305-45AC-A264-3F81423F67B4}" presName="hierChild4" presStyleCnt="0"/>
      <dgm:spPr/>
    </dgm:pt>
    <dgm:pt modelId="{201F7F3D-2E58-4AC1-A8F2-2572F0EF2AD4}" type="pres">
      <dgm:prSet presAssocID="{B9D8EF5B-E305-45AC-A264-3F81423F67B4}" presName="hierChild5" presStyleCnt="0"/>
      <dgm:spPr/>
    </dgm:pt>
    <dgm:pt modelId="{40C9F058-BA5B-4DCC-8C5C-518A98E3FA0A}" type="pres">
      <dgm:prSet presAssocID="{381B0C58-CCEF-4AC1-91E7-6E88198C3564}" presName="Name37" presStyleLbl="parChTrans1D3" presStyleIdx="11" presStyleCnt="12"/>
      <dgm:spPr/>
    </dgm:pt>
    <dgm:pt modelId="{32220852-36E6-4CE2-9DE3-F0040E6768FC}" type="pres">
      <dgm:prSet presAssocID="{AAF1EFE0-F98E-4833-8A81-4B8F1EA41B6E}" presName="hierRoot2" presStyleCnt="0">
        <dgm:presLayoutVars>
          <dgm:hierBranch val="init"/>
        </dgm:presLayoutVars>
      </dgm:prSet>
      <dgm:spPr/>
    </dgm:pt>
    <dgm:pt modelId="{0777794C-3CF4-44FB-84AD-EE215FFBDE0E}" type="pres">
      <dgm:prSet presAssocID="{AAF1EFE0-F98E-4833-8A81-4B8F1EA41B6E}" presName="rootComposite" presStyleCnt="0"/>
      <dgm:spPr/>
    </dgm:pt>
    <dgm:pt modelId="{08E8DC12-24BC-4A6E-87DC-494B97FF5389}" type="pres">
      <dgm:prSet presAssocID="{AAF1EFE0-F98E-4833-8A81-4B8F1EA41B6E}" presName="rootText" presStyleLbl="node3" presStyleIdx="11" presStyleCnt="12" custLinFactNeighborX="43146" custLinFactNeighborY="-2115">
        <dgm:presLayoutVars>
          <dgm:chPref val="3"/>
        </dgm:presLayoutVars>
      </dgm:prSet>
      <dgm:spPr/>
    </dgm:pt>
    <dgm:pt modelId="{29E62DB7-F372-4B91-A95E-B372F6B64F3C}" type="pres">
      <dgm:prSet presAssocID="{AAF1EFE0-F98E-4833-8A81-4B8F1EA41B6E}" presName="rootConnector" presStyleLbl="node3" presStyleIdx="11" presStyleCnt="12"/>
      <dgm:spPr/>
    </dgm:pt>
    <dgm:pt modelId="{975734E7-B959-4C1C-A8BF-1025E3AD8592}" type="pres">
      <dgm:prSet presAssocID="{AAF1EFE0-F98E-4833-8A81-4B8F1EA41B6E}" presName="hierChild4" presStyleCnt="0"/>
      <dgm:spPr/>
    </dgm:pt>
    <dgm:pt modelId="{2B448C51-F2BE-4865-B44F-C85DC93E74F0}" type="pres">
      <dgm:prSet presAssocID="{AAF1EFE0-F98E-4833-8A81-4B8F1EA41B6E}" presName="hierChild5" presStyleCnt="0"/>
      <dgm:spPr/>
    </dgm:pt>
    <dgm:pt modelId="{5F660C7B-391B-4466-9DAE-BB2BEE933AFF}" type="pres">
      <dgm:prSet presAssocID="{80398E46-262F-45E1-9B4C-EB6508143B4A}" presName="hierChild5" presStyleCnt="0"/>
      <dgm:spPr/>
    </dgm:pt>
    <dgm:pt modelId="{E60295F2-3973-4985-82A7-DAAE5AF0EFBB}" type="pres">
      <dgm:prSet presAssocID="{869442F8-CEB2-4D1C-89F2-70BF5D0B9D87}" presName="hierChild3" presStyleCnt="0"/>
      <dgm:spPr/>
    </dgm:pt>
  </dgm:ptLst>
  <dgm:cxnLst>
    <dgm:cxn modelId="{0E859100-410A-49F3-95B7-65FE9E0AA4CB}" type="presOf" srcId="{BDE94BDF-FF25-404D-8DE8-1EBF86BABF2D}" destId="{2DAEACAC-BCB1-43C6-A0B1-8314F548227C}" srcOrd="0" destOrd="0" presId="urn:microsoft.com/office/officeart/2005/8/layout/orgChart1"/>
    <dgm:cxn modelId="{006A9300-F03F-4029-B87B-CAF73EC26F80}" srcId="{80398E46-262F-45E1-9B4C-EB6508143B4A}" destId="{B9D8EF5B-E305-45AC-A264-3F81423F67B4}" srcOrd="5" destOrd="0" parTransId="{B480D6F5-422A-4462-86D2-F5BF9463CB9E}" sibTransId="{15197F0F-7CBB-4CFE-808D-CD1B64FB47BC}"/>
    <dgm:cxn modelId="{288AB903-3998-4F6B-839D-0E0B333BBB98}" srcId="{3F01EE66-10FA-43DF-9C2C-14CB91A171B2}" destId="{5160496A-4A0B-4D3A-8F73-0DCB8E4D96B6}" srcOrd="4" destOrd="0" parTransId="{55EA5908-0A7D-422A-8092-A814FBEFE27D}" sibTransId="{B149A9D6-A7EA-4B5D-9C62-3A8D1D4D38FA}"/>
    <dgm:cxn modelId="{282EE103-415C-401C-B8D0-2C58419C39B1}" srcId="{70C3D52B-384F-4A5D-9CE0-815BA8E78A21}" destId="{AC8D96D3-497C-4B26-A67C-674B5D3775B3}" srcOrd="2" destOrd="0" parTransId="{605A67E9-9B25-44B7-968F-A019657A5573}" sibTransId="{76D2799D-276A-4DCF-A6AC-D4DB5CD7665B}"/>
    <dgm:cxn modelId="{5E7BDC04-C827-45E6-BE23-2D4BC409C579}" type="presOf" srcId="{3D96A6EF-6F42-4B39-AA9C-6B9FCD09BCAE}" destId="{A110A792-10DC-442B-8C40-4E1E68D60771}" srcOrd="0" destOrd="0" presId="urn:microsoft.com/office/officeart/2005/8/layout/orgChart1"/>
    <dgm:cxn modelId="{7F7AE408-8381-4E6E-AC4D-B11B304EEBD0}" type="presOf" srcId="{A7CC2B47-240F-4FBB-9AA8-8B75F973882F}" destId="{48AEE707-471F-42EF-A912-A22FE1D89E58}" srcOrd="1" destOrd="0" presId="urn:microsoft.com/office/officeart/2005/8/layout/orgChart1"/>
    <dgm:cxn modelId="{6B185C0B-B20F-4E82-A28A-20C0FFB0BAFD}" srcId="{80398E46-262F-45E1-9B4C-EB6508143B4A}" destId="{5DA0445E-DED2-4BD5-866A-F402F6A8F03C}" srcOrd="1" destOrd="0" parTransId="{3D96A6EF-6F42-4B39-AA9C-6B9FCD09BCAE}" sibTransId="{E350128A-BBBD-4651-AE46-D1F546A0B788}"/>
    <dgm:cxn modelId="{7EE4EA0B-ACEB-4C36-AF88-EE553AAB5604}" srcId="{3F01EE66-10FA-43DF-9C2C-14CB91A171B2}" destId="{A7CC2B47-240F-4FBB-9AA8-8B75F973882F}" srcOrd="2" destOrd="0" parTransId="{6DC3F8E3-AF8B-4EAB-AE6D-D7120E233377}" sibTransId="{FF4357C5-982F-43A7-AD1E-7A53CB929129}"/>
    <dgm:cxn modelId="{73B95310-BCB5-4832-9D3A-95CCE5098F7F}" srcId="{869442F8-CEB2-4D1C-89F2-70BF5D0B9D87}" destId="{80398E46-262F-45E1-9B4C-EB6508143B4A}" srcOrd="1" destOrd="0" parTransId="{82944289-4D74-4208-8F2D-28EE53C88FC1}" sibTransId="{3577A664-5385-4ABE-A8A5-984BFCCF8B03}"/>
    <dgm:cxn modelId="{E5C8D511-42B7-468B-ACF8-C994767F75B4}" type="presOf" srcId="{5DA0445E-DED2-4BD5-866A-F402F6A8F03C}" destId="{D1552577-EC89-466D-A475-6A940607D4AC}" srcOrd="0" destOrd="0" presId="urn:microsoft.com/office/officeart/2005/8/layout/orgChart1"/>
    <dgm:cxn modelId="{D0837B13-1761-4763-B43C-2247C72756C2}" type="presOf" srcId="{3F01EE66-10FA-43DF-9C2C-14CB91A171B2}" destId="{11C140F7-EBB7-41FC-B15C-61E4E44FBEC8}" srcOrd="0" destOrd="0" presId="urn:microsoft.com/office/officeart/2005/8/layout/orgChart1"/>
    <dgm:cxn modelId="{D3D52516-7DD1-4FE2-9C08-9D23F50AB68D}" type="presOf" srcId="{FB7ED346-C7A8-4AD3-B162-1EFAD60DBC91}" destId="{DC440944-86D0-406F-9536-BA17D89B9258}" srcOrd="0" destOrd="0" presId="urn:microsoft.com/office/officeart/2005/8/layout/orgChart1"/>
    <dgm:cxn modelId="{3003BC1A-4852-4ECA-BBDB-DC10B3011E40}" type="presOf" srcId="{70C3D52B-384F-4A5D-9CE0-815BA8E78A21}" destId="{4C19D9B7-4F5F-4083-A010-4D687E47CCA8}" srcOrd="0" destOrd="0" presId="urn:microsoft.com/office/officeart/2005/8/layout/orgChart1"/>
    <dgm:cxn modelId="{A71F071B-F699-457F-9974-72484A3AE589}" type="presOf" srcId="{5160496A-4A0B-4D3A-8F73-0DCB8E4D96B6}" destId="{09751DB9-2947-4D87-B6FD-44E3BBDAFAC5}" srcOrd="0" destOrd="0" presId="urn:microsoft.com/office/officeart/2005/8/layout/orgChart1"/>
    <dgm:cxn modelId="{C308D41B-031A-4A99-B607-4D30B6659171}" type="presOf" srcId="{381B0C58-CCEF-4AC1-91E7-6E88198C3564}" destId="{40C9F058-BA5B-4DCC-8C5C-518A98E3FA0A}" srcOrd="0" destOrd="0" presId="urn:microsoft.com/office/officeart/2005/8/layout/orgChart1"/>
    <dgm:cxn modelId="{3F7C9820-36FA-4998-A531-F1E62202CACD}" type="presOf" srcId="{5DA0445E-DED2-4BD5-866A-F402F6A8F03C}" destId="{977197E9-9C9F-4B43-A8B6-6BA8F4169C88}" srcOrd="1" destOrd="0" presId="urn:microsoft.com/office/officeart/2005/8/layout/orgChart1"/>
    <dgm:cxn modelId="{B7E1FF24-6401-4CC4-B4A6-63886B9ADF22}" type="presOf" srcId="{80398E46-262F-45E1-9B4C-EB6508143B4A}" destId="{A0957E1C-4EE2-4350-9B09-8ABF2F5BBF00}" srcOrd="0" destOrd="0" presId="urn:microsoft.com/office/officeart/2005/8/layout/orgChart1"/>
    <dgm:cxn modelId="{AFF9BC25-5CCE-4BE7-9DE7-1BE67631FF3B}" type="presOf" srcId="{E8FCD768-2C69-411A-9718-CB4D089A3AAB}" destId="{3B1440BA-A4A9-4B76-8A97-07723EAEEA0D}" srcOrd="0" destOrd="0" presId="urn:microsoft.com/office/officeart/2005/8/layout/orgChart1"/>
    <dgm:cxn modelId="{38C6CA29-C56F-40C0-8BDD-C63BCDD56331}" type="presOf" srcId="{ECB9C154-30D3-44A9-920C-D57CC0F734F9}" destId="{2ED9F6BF-7A85-4708-8759-80D81156534E}" srcOrd="0" destOrd="0" presId="urn:microsoft.com/office/officeart/2005/8/layout/orgChart1"/>
    <dgm:cxn modelId="{E7668A2C-21CF-45D0-AFAE-545234F07E15}" type="presOf" srcId="{B480D6F5-422A-4462-86D2-F5BF9463CB9E}" destId="{8B6F0C39-A3C4-4277-B1AB-A1B02B245F73}" srcOrd="0" destOrd="0" presId="urn:microsoft.com/office/officeart/2005/8/layout/orgChart1"/>
    <dgm:cxn modelId="{BCBF312E-3EC6-4113-AC40-6E859F119038}" type="presOf" srcId="{869442F8-CEB2-4D1C-89F2-70BF5D0B9D87}" destId="{CFCB0C7E-AC89-413B-B5A4-A4BCB53EF81A}" srcOrd="0" destOrd="0" presId="urn:microsoft.com/office/officeart/2005/8/layout/orgChart1"/>
    <dgm:cxn modelId="{D0498F2E-0494-4A29-BB4C-1B13F4C4F855}" type="presOf" srcId="{AC8D96D3-497C-4B26-A67C-674B5D3775B3}" destId="{80F86A80-DC42-4D3B-A3FA-C30486DA3822}" srcOrd="1" destOrd="0" presId="urn:microsoft.com/office/officeart/2005/8/layout/orgChart1"/>
    <dgm:cxn modelId="{F02AAA30-D746-45DF-8ECA-6195A87C100E}" srcId="{70C3D52B-384F-4A5D-9CE0-815BA8E78A21}" destId="{E8FCD768-2C69-411A-9718-CB4D089A3AAB}" srcOrd="3" destOrd="0" parTransId="{CC671779-E312-4449-B90A-D25273436EE3}" sibTransId="{BEC25C41-BA69-49C7-A3E8-10D82D2EB885}"/>
    <dgm:cxn modelId="{54E1F535-B26E-407C-B5F1-B2CC467E86BA}" type="presOf" srcId="{FAD4CAEA-43DF-41B9-9133-4E3351A46D23}" destId="{CDA2E5FD-68BC-469E-8A3F-AFB5384BC82F}" srcOrd="1" destOrd="0" presId="urn:microsoft.com/office/officeart/2005/8/layout/orgChart1"/>
    <dgm:cxn modelId="{4B61793E-F63E-4484-8548-71E2C32345EA}" srcId="{70C3D52B-384F-4A5D-9CE0-815BA8E78A21}" destId="{6A63C8AD-B526-4602-A88E-7EF7DAA7E46F}" srcOrd="0" destOrd="0" parTransId="{EE342EB3-B349-4025-AB2A-2B8C368AAA2A}" sibTransId="{11E7169A-B553-452F-B52A-8CF8F8437C60}"/>
    <dgm:cxn modelId="{15F52740-6276-4C86-97DB-303AAB5378C1}" type="presOf" srcId="{E8FCD768-2C69-411A-9718-CB4D089A3AAB}" destId="{5DBCC5A5-9EA0-4C6C-8AD8-BFB9108D08CD}" srcOrd="1" destOrd="0" presId="urn:microsoft.com/office/officeart/2005/8/layout/orgChart1"/>
    <dgm:cxn modelId="{2A388840-9628-4A45-AD1E-C3EDB6287EE7}" type="presOf" srcId="{6DC3F8E3-AF8B-4EAB-AE6D-D7120E233377}" destId="{8A42D3E9-1904-435F-82E5-2AA2BDDB6E77}" srcOrd="0" destOrd="0" presId="urn:microsoft.com/office/officeart/2005/8/layout/orgChart1"/>
    <dgm:cxn modelId="{A1362E5B-6820-4D37-9567-7B02C986A5EE}" type="presOf" srcId="{8BA65714-59FE-40F2-93E3-B88FF9198880}" destId="{B8A5EE99-D98D-41F2-8A71-03CA5609C2A2}" srcOrd="0" destOrd="0" presId="urn:microsoft.com/office/officeart/2005/8/layout/orgChart1"/>
    <dgm:cxn modelId="{13DD675F-BAA5-470C-B009-F15DF4228751}" type="presOf" srcId="{B9D8EF5B-E305-45AC-A264-3F81423F67B4}" destId="{4F3C0C92-288F-4FE3-B484-2A64CC4F775C}" srcOrd="1" destOrd="0" presId="urn:microsoft.com/office/officeart/2005/8/layout/orgChart1"/>
    <dgm:cxn modelId="{C9603D43-207A-474A-B97E-3A764C7A05D3}" type="presOf" srcId="{2B7CD3FF-6B4A-4231-93ED-466899B3C497}" destId="{A15EA1FD-942C-4D0F-ABFC-64B703E92E44}" srcOrd="0" destOrd="0" presId="urn:microsoft.com/office/officeart/2005/8/layout/orgChart1"/>
    <dgm:cxn modelId="{25B60E64-8D8A-41CB-87C1-CAD18D9A9C72}" type="presOf" srcId="{157E7285-3EC2-4F0F-A5EB-441C71001794}" destId="{0044CAE2-26D3-4E9A-96D7-674D5FCA036E}" srcOrd="0" destOrd="0" presId="urn:microsoft.com/office/officeart/2005/8/layout/orgChart1"/>
    <dgm:cxn modelId="{3A164A65-D66D-434C-A12D-9DE2F1A43791}" type="presOf" srcId="{7A46B076-634B-45E9-9CD9-0757C82FD657}" destId="{33207077-770C-41B6-88F1-057DBF05C8D0}" srcOrd="1" destOrd="0" presId="urn:microsoft.com/office/officeart/2005/8/layout/orgChart1"/>
    <dgm:cxn modelId="{34E00E66-8092-4A66-BD81-C5AE4DC18305}" type="presOf" srcId="{165B506E-434C-4C58-A60F-5A9CFA142172}" destId="{CF1C50D4-32CE-400D-A16F-A3FBFF0A82EB}" srcOrd="0" destOrd="0" presId="urn:microsoft.com/office/officeart/2005/8/layout/orgChart1"/>
    <dgm:cxn modelId="{9B3CB766-1F77-4A9C-ACBC-5EE9EFA61136}" type="presOf" srcId="{165B506E-434C-4C58-A60F-5A9CFA142172}" destId="{69587107-2A58-44CD-BD11-C0E43E6E49FF}" srcOrd="1" destOrd="0" presId="urn:microsoft.com/office/officeart/2005/8/layout/orgChart1"/>
    <dgm:cxn modelId="{1740F546-4ABC-4BB8-92E5-3C55EF1EE9D7}" type="presOf" srcId="{EE342EB3-B349-4025-AB2A-2B8C368AAA2A}" destId="{9980D3E0-061B-4C25-B080-9C6DC9E0EC64}" srcOrd="0" destOrd="0" presId="urn:microsoft.com/office/officeart/2005/8/layout/orgChart1"/>
    <dgm:cxn modelId="{C9BB3347-3D6C-474E-AFC2-D3BEE14DCDCA}" type="presOf" srcId="{98401B21-16FB-4DBD-8BBD-523EFFF1CDFE}" destId="{3E54CD12-FD7E-492D-B7DE-23E2ACE4E8E3}" srcOrd="1" destOrd="0" presId="urn:microsoft.com/office/officeart/2005/8/layout/orgChart1"/>
    <dgm:cxn modelId="{24A2264A-94B2-4F4C-B643-F88A03FE9A00}" type="presOf" srcId="{AC8D96D3-497C-4B26-A67C-674B5D3775B3}" destId="{E4DED5D0-E7B2-4C2D-993B-3A30FD2EE998}" srcOrd="0" destOrd="0" presId="urn:microsoft.com/office/officeart/2005/8/layout/orgChart1"/>
    <dgm:cxn modelId="{715D6F6E-FABC-4EC2-BD27-61F119E7528B}" type="presOf" srcId="{2B7CD3FF-6B4A-4231-93ED-466899B3C497}" destId="{851F9D30-5D1A-41DE-9D4D-8C4D1C283C36}" srcOrd="1" destOrd="0" presId="urn:microsoft.com/office/officeart/2005/8/layout/orgChart1"/>
    <dgm:cxn modelId="{D213DA70-3424-426B-87C2-7113212B4E21}" type="presOf" srcId="{ECB9C154-30D3-44A9-920C-D57CC0F734F9}" destId="{6908FD09-9FF6-4C46-8580-18E1E6D99EAB}" srcOrd="1" destOrd="0" presId="urn:microsoft.com/office/officeart/2005/8/layout/orgChart1"/>
    <dgm:cxn modelId="{D65FF370-D36E-4AF7-958A-2244594011C7}" srcId="{80398E46-262F-45E1-9B4C-EB6508143B4A}" destId="{7A46B076-634B-45E9-9CD9-0757C82FD657}" srcOrd="2" destOrd="0" parTransId="{40299537-2DBA-4097-BA7D-D0B58849098D}" sibTransId="{14316728-9CEB-4230-B454-4D6E7820BE1F}"/>
    <dgm:cxn modelId="{70B86D51-0D29-4A51-9942-F4F042DDA30E}" type="presOf" srcId="{0A99362C-6F8C-4FEB-8315-C769AD716313}" destId="{CB507AE7-09FD-48A4-992D-296371DEDF72}" srcOrd="0" destOrd="0" presId="urn:microsoft.com/office/officeart/2005/8/layout/orgChart1"/>
    <dgm:cxn modelId="{58C5BC73-DD68-4AD3-B7A3-A054BB9F34E3}" type="presOf" srcId="{FAD4CAEA-43DF-41B9-9133-4E3351A46D23}" destId="{E70EDAD8-26AA-4511-B270-69B5DC2CD51A}" srcOrd="0" destOrd="0" presId="urn:microsoft.com/office/officeart/2005/8/layout/orgChart1"/>
    <dgm:cxn modelId="{7B771255-1F26-4A89-8AA7-C9B85C2287CB}" type="presOf" srcId="{70C3D52B-384F-4A5D-9CE0-815BA8E78A21}" destId="{85F67110-E10A-48B7-8112-ABB10E2B1951}" srcOrd="1" destOrd="0" presId="urn:microsoft.com/office/officeart/2005/8/layout/orgChart1"/>
    <dgm:cxn modelId="{07226D77-D6C3-4C2C-A784-41724BBB8363}" srcId="{D75D8590-D2FD-4450-9449-59940CD3418A}" destId="{869442F8-CEB2-4D1C-89F2-70BF5D0B9D87}" srcOrd="0" destOrd="0" parTransId="{0D4E38F0-7BC1-4DE9-82C7-736985CB1A7B}" sibTransId="{7374BF5B-6628-4800-A479-733970C8B5F2}"/>
    <dgm:cxn modelId="{FE9FA658-0006-4E3E-9517-D41BC192C06D}" type="presOf" srcId="{B1F5819A-AED0-4668-95AD-8F345EE2AFF1}" destId="{632B5FD0-CD8D-40A6-B1F8-FBFFDE80FBEF}" srcOrd="1" destOrd="0" presId="urn:microsoft.com/office/officeart/2005/8/layout/orgChart1"/>
    <dgm:cxn modelId="{73758E79-FEC4-4612-82EE-9245A20426BF}" type="presOf" srcId="{98401B21-16FB-4DBD-8BBD-523EFFF1CDFE}" destId="{9D7FEF5C-C95B-45CF-9683-5F29E7206833}" srcOrd="0" destOrd="0" presId="urn:microsoft.com/office/officeart/2005/8/layout/orgChart1"/>
    <dgm:cxn modelId="{8B1ACD59-8375-4807-AD20-EB186406307C}" srcId="{3F01EE66-10FA-43DF-9C2C-14CB91A171B2}" destId="{98401B21-16FB-4DBD-8BBD-523EFFF1CDFE}" srcOrd="3" destOrd="0" parTransId="{DFA550AF-E376-4DC2-9841-B0AFFCD088A1}" sibTransId="{4054C401-C8F0-49F2-999D-28D7C0EC414A}"/>
    <dgm:cxn modelId="{95EE1C7A-5D35-464B-8FA8-27F50F3F50C4}" type="presOf" srcId="{82944289-4D74-4208-8F2D-28EE53C88FC1}" destId="{1FE510F3-1745-4F5D-A473-667059655463}" srcOrd="0" destOrd="0" presId="urn:microsoft.com/office/officeart/2005/8/layout/orgChart1"/>
    <dgm:cxn modelId="{FA1A588C-1923-4331-9FD2-02F125B9BB1B}" srcId="{80398E46-262F-45E1-9B4C-EB6508143B4A}" destId="{AAF1EFE0-F98E-4833-8A81-4B8F1EA41B6E}" srcOrd="6" destOrd="0" parTransId="{381B0C58-CCEF-4AC1-91E7-6E88198C3564}" sibTransId="{D37BAE64-BE29-420F-93FC-901B58783C5A}"/>
    <dgm:cxn modelId="{7D3D818E-ED8F-43CF-B379-667B6D055879}" srcId="{3F01EE66-10FA-43DF-9C2C-14CB91A171B2}" destId="{B1F5819A-AED0-4668-95AD-8F345EE2AFF1}" srcOrd="0" destOrd="0" parTransId="{91D7696B-2618-4F2A-B6A9-A646E4DA2A48}" sibTransId="{CCAC8025-FA25-4001-AD74-7EF8C03CD8E3}"/>
    <dgm:cxn modelId="{34C27390-7B75-444D-A98A-8E0F92EA5B72}" type="presOf" srcId="{AAF1EFE0-F98E-4833-8A81-4B8F1EA41B6E}" destId="{29E62DB7-F372-4B91-A95E-B372F6B64F3C}" srcOrd="1" destOrd="0" presId="urn:microsoft.com/office/officeart/2005/8/layout/orgChart1"/>
    <dgm:cxn modelId="{F208C995-7666-4839-84DE-7488D2B0ED0F}" type="presOf" srcId="{40299537-2DBA-4097-BA7D-D0B58849098D}" destId="{83A00660-DD68-4D43-85BC-90D8928D46BD}" srcOrd="0" destOrd="0" presId="urn:microsoft.com/office/officeart/2005/8/layout/orgChart1"/>
    <dgm:cxn modelId="{26F04196-9975-46BE-A991-0C871C625695}" type="presOf" srcId="{A7CC2B47-240F-4FBB-9AA8-8B75F973882F}" destId="{FB51CA20-40A2-403D-8A60-7F11A3D7727E}" srcOrd="0" destOrd="0" presId="urn:microsoft.com/office/officeart/2005/8/layout/orgChart1"/>
    <dgm:cxn modelId="{C9CA8199-835F-4196-B7B6-B74664DAAD33}" type="presOf" srcId="{6A63C8AD-B526-4602-A88E-7EF7DAA7E46F}" destId="{CFD977DB-FD35-4824-AAE1-F408A8A958A4}" srcOrd="0" destOrd="0" presId="urn:microsoft.com/office/officeart/2005/8/layout/orgChart1"/>
    <dgm:cxn modelId="{7FB8DB9A-797D-4FE0-98DA-777E97F9E781}" srcId="{80398E46-262F-45E1-9B4C-EB6508143B4A}" destId="{FB7ED346-C7A8-4AD3-B162-1EFAD60DBC91}" srcOrd="3" destOrd="0" parTransId="{11B62963-3B98-438C-A471-2E3EEB7F108A}" sibTransId="{30C550D2-2D7C-4C66-A2A5-AE39A16AA3C3}"/>
    <dgm:cxn modelId="{F798C19B-FCDD-448F-A45A-ADC2316D974E}" type="presOf" srcId="{11B62963-3B98-438C-A471-2E3EEB7F108A}" destId="{260F31ED-1041-4F74-8887-3CB72876BA06}" srcOrd="0" destOrd="0" presId="urn:microsoft.com/office/officeart/2005/8/layout/orgChart1"/>
    <dgm:cxn modelId="{61AF9C9E-D289-41FC-BC56-443A2779BF07}" srcId="{70C3D52B-384F-4A5D-9CE0-815BA8E78A21}" destId="{165B506E-434C-4C58-A60F-5A9CFA142172}" srcOrd="1" destOrd="0" parTransId="{AD197FB8-DDC0-4D17-907F-367955FDD62E}" sibTransId="{97AD3D83-AA35-48B9-9E4C-CE2BE79894C7}"/>
    <dgm:cxn modelId="{FC326D9F-4931-4DEF-9016-F2AC153211D9}" srcId="{3F01EE66-10FA-43DF-9C2C-14CB91A171B2}" destId="{ECB9C154-30D3-44A9-920C-D57CC0F734F9}" srcOrd="1" destOrd="0" parTransId="{8BA65714-59FE-40F2-93E3-B88FF9198880}" sibTransId="{05FCD951-1B32-4EE0-9242-98A95F2FD9B4}"/>
    <dgm:cxn modelId="{263AF7A7-D0C6-49FF-A9A4-D2C5924B1DAA}" type="presOf" srcId="{B9D8EF5B-E305-45AC-A264-3F81423F67B4}" destId="{2A390F67-EE2A-42C6-8264-8C0823C6CC7A}" srcOrd="0" destOrd="0" presId="urn:microsoft.com/office/officeart/2005/8/layout/orgChart1"/>
    <dgm:cxn modelId="{A9F23CA8-1D7F-4480-8BBF-B860E9AEA795}" type="presOf" srcId="{80398E46-262F-45E1-9B4C-EB6508143B4A}" destId="{7BF0031A-5468-4A69-9F0D-98C4B1E6F936}" srcOrd="1" destOrd="0" presId="urn:microsoft.com/office/officeart/2005/8/layout/orgChart1"/>
    <dgm:cxn modelId="{3A432CAC-28DF-4105-A573-5F67F25A1945}" type="presOf" srcId="{5160496A-4A0B-4D3A-8F73-0DCB8E4D96B6}" destId="{1298645E-6CD0-4C26-83AE-31F1004D8D5A}" srcOrd="1" destOrd="0" presId="urn:microsoft.com/office/officeart/2005/8/layout/orgChart1"/>
    <dgm:cxn modelId="{40B273B3-8487-4851-9CA4-CBEE07FEC24A}" type="presOf" srcId="{6A63C8AD-B526-4602-A88E-7EF7DAA7E46F}" destId="{4A3D7D0A-9B74-41AA-B451-E9B480446460}" srcOrd="1" destOrd="0" presId="urn:microsoft.com/office/officeart/2005/8/layout/orgChart1"/>
    <dgm:cxn modelId="{5384DBB9-304E-44C4-9F3C-B4A79D4F60BE}" type="presOf" srcId="{869442F8-CEB2-4D1C-89F2-70BF5D0B9D87}" destId="{9A7B8A02-D590-4944-8034-FE0C5C625562}" srcOrd="1" destOrd="0" presId="urn:microsoft.com/office/officeart/2005/8/layout/orgChart1"/>
    <dgm:cxn modelId="{18FF10BB-2988-4C2C-B13F-4C9E03155135}" type="presOf" srcId="{7A46B076-634B-45E9-9CD9-0757C82FD657}" destId="{68E98AC7-AA31-4FE9-B1FB-B1115BEA546D}" srcOrd="0" destOrd="0" presId="urn:microsoft.com/office/officeart/2005/8/layout/orgChart1"/>
    <dgm:cxn modelId="{F0501CBE-BAE1-49D1-B2E8-59B711D1323C}" type="presOf" srcId="{55EA5908-0A7D-422A-8092-A814FBEFE27D}" destId="{32E76563-D834-4983-8C5F-70E10D7660D7}" srcOrd="0" destOrd="0" presId="urn:microsoft.com/office/officeart/2005/8/layout/orgChart1"/>
    <dgm:cxn modelId="{FCF0C6C8-F493-4EC8-815F-D5F149774E62}" srcId="{80398E46-262F-45E1-9B4C-EB6508143B4A}" destId="{2B7CD3FF-6B4A-4231-93ED-466899B3C497}" srcOrd="0" destOrd="0" parTransId="{0A99362C-6F8C-4FEB-8315-C769AD716313}" sibTransId="{9AB67427-ECCA-4A87-BCF9-727FF45E6300}"/>
    <dgm:cxn modelId="{0DDA60D2-A563-4D02-820C-D697D3A04802}" type="presOf" srcId="{CC671779-E312-4449-B90A-D25273436EE3}" destId="{10B72CDD-B65B-4067-8DEC-77B6BEC99DBF}" srcOrd="0" destOrd="0" presId="urn:microsoft.com/office/officeart/2005/8/layout/orgChart1"/>
    <dgm:cxn modelId="{11011CD3-4712-4269-935C-920827106088}" type="presOf" srcId="{C0E0605E-6606-4C73-A90C-3D638E0550B7}" destId="{3F909DA1-04EB-4B47-A607-89D11EA2676E}" srcOrd="0" destOrd="0" presId="urn:microsoft.com/office/officeart/2005/8/layout/orgChart1"/>
    <dgm:cxn modelId="{FD339FD3-F662-41EF-B85C-6838B8E66D84}" type="presOf" srcId="{AAF1EFE0-F98E-4833-8A81-4B8F1EA41B6E}" destId="{08E8DC12-24BC-4A6E-87DC-494B97FF5389}" srcOrd="0" destOrd="0" presId="urn:microsoft.com/office/officeart/2005/8/layout/orgChart1"/>
    <dgm:cxn modelId="{9FFBAAD3-26B2-4289-A70D-FF69C7759D34}" type="presOf" srcId="{AD197FB8-DDC0-4D17-907F-367955FDD62E}" destId="{FF05537E-DA9F-466A-8EF6-8B2DCEE04602}" srcOrd="0" destOrd="0" presId="urn:microsoft.com/office/officeart/2005/8/layout/orgChart1"/>
    <dgm:cxn modelId="{F74554D8-902B-4DAF-8D1E-10254668D39C}" type="presOf" srcId="{DFA550AF-E376-4DC2-9841-B0AFFCD088A1}" destId="{8F7A3921-0276-42AB-9043-71EEAA8F29D1}" srcOrd="0" destOrd="0" presId="urn:microsoft.com/office/officeart/2005/8/layout/orgChart1"/>
    <dgm:cxn modelId="{9CEF6FDB-791B-47A8-9F1B-3FDE02A54633}" type="presOf" srcId="{B1F5819A-AED0-4668-95AD-8F345EE2AFF1}" destId="{15882BD5-80D6-410F-87BE-067DC7FD7756}" srcOrd="0" destOrd="0" presId="urn:microsoft.com/office/officeart/2005/8/layout/orgChart1"/>
    <dgm:cxn modelId="{8A8789DD-E331-4F9E-89F6-5097FB4C6001}" srcId="{80398E46-262F-45E1-9B4C-EB6508143B4A}" destId="{FAD4CAEA-43DF-41B9-9133-4E3351A46D23}" srcOrd="4" destOrd="0" parTransId="{BDE94BDF-FF25-404D-8DE8-1EBF86BABF2D}" sibTransId="{43E9B8E7-FD8C-4343-BE6A-F91D3315ED4B}"/>
    <dgm:cxn modelId="{F8999EE3-69C3-4D96-9489-B3940F050664}" type="presOf" srcId="{3F01EE66-10FA-43DF-9C2C-14CB91A171B2}" destId="{9530F06E-E20E-4C5A-9480-B572350CC3DA}" srcOrd="1" destOrd="0" presId="urn:microsoft.com/office/officeart/2005/8/layout/orgChart1"/>
    <dgm:cxn modelId="{FCF60EE5-BD07-41CB-A608-E88EED35C2D0}" type="presOf" srcId="{D75D8590-D2FD-4450-9449-59940CD3418A}" destId="{DB40E218-16C1-4542-9856-2F590B0A6DBA}" srcOrd="0" destOrd="0" presId="urn:microsoft.com/office/officeart/2005/8/layout/orgChart1"/>
    <dgm:cxn modelId="{DABC6DEA-D9AF-4E1E-9660-66A5BD008B0C}" srcId="{869442F8-CEB2-4D1C-89F2-70BF5D0B9D87}" destId="{70C3D52B-384F-4A5D-9CE0-815BA8E78A21}" srcOrd="0" destOrd="0" parTransId="{C0E0605E-6606-4C73-A90C-3D638E0550B7}" sibTransId="{51686FD2-B57F-4F06-A6DB-5FEFAE3CAE6A}"/>
    <dgm:cxn modelId="{D1D88EFA-3CA2-4FB9-9C7D-B0FB18CCD1CB}" type="presOf" srcId="{605A67E9-9B25-44B7-968F-A019657A5573}" destId="{9C079B0E-1E7F-472B-A90A-CED1E5D2B410}" srcOrd="0" destOrd="0" presId="urn:microsoft.com/office/officeart/2005/8/layout/orgChart1"/>
    <dgm:cxn modelId="{43884CFD-E786-416B-8198-9457314381E3}" type="presOf" srcId="{91D7696B-2618-4F2A-B6A9-A646E4DA2A48}" destId="{97AD2B44-B52F-4042-B84B-4C7DDE8E1EB5}" srcOrd="0" destOrd="0" presId="urn:microsoft.com/office/officeart/2005/8/layout/orgChart1"/>
    <dgm:cxn modelId="{BF256DFE-F7CC-471A-9A73-E0F8BD66D6D9}" type="presOf" srcId="{FB7ED346-C7A8-4AD3-B162-1EFAD60DBC91}" destId="{0407748C-B961-4E3A-9FD4-DB13CBF16DFF}" srcOrd="1" destOrd="0" presId="urn:microsoft.com/office/officeart/2005/8/layout/orgChart1"/>
    <dgm:cxn modelId="{BF9DC6FE-FF51-4547-AD11-CFF2BD633E0C}" srcId="{70C3D52B-384F-4A5D-9CE0-815BA8E78A21}" destId="{3F01EE66-10FA-43DF-9C2C-14CB91A171B2}" srcOrd="4" destOrd="0" parTransId="{157E7285-3EC2-4F0F-A5EB-441C71001794}" sibTransId="{C2B87B97-DFC4-43D9-8A7C-2FF78B4EA03B}"/>
    <dgm:cxn modelId="{A7EC2C3B-A420-4359-B8E9-086730E6A7D4}" type="presParOf" srcId="{DB40E218-16C1-4542-9856-2F590B0A6DBA}" destId="{19B485EB-D6FA-45FB-81A7-DD4F70D82EF2}" srcOrd="0" destOrd="0" presId="urn:microsoft.com/office/officeart/2005/8/layout/orgChart1"/>
    <dgm:cxn modelId="{CF3DEC8E-FDF9-4A85-A795-6609A4DE0031}" type="presParOf" srcId="{19B485EB-D6FA-45FB-81A7-DD4F70D82EF2}" destId="{510D874F-EDE3-4788-A18D-0A5ECC101FAA}" srcOrd="0" destOrd="0" presId="urn:microsoft.com/office/officeart/2005/8/layout/orgChart1"/>
    <dgm:cxn modelId="{30282948-8CD6-41E4-B973-4D88E05C831B}" type="presParOf" srcId="{510D874F-EDE3-4788-A18D-0A5ECC101FAA}" destId="{CFCB0C7E-AC89-413B-B5A4-A4BCB53EF81A}" srcOrd="0" destOrd="0" presId="urn:microsoft.com/office/officeart/2005/8/layout/orgChart1"/>
    <dgm:cxn modelId="{E746A743-3AC9-446B-BF54-1B9AB1322582}" type="presParOf" srcId="{510D874F-EDE3-4788-A18D-0A5ECC101FAA}" destId="{9A7B8A02-D590-4944-8034-FE0C5C625562}" srcOrd="1" destOrd="0" presId="urn:microsoft.com/office/officeart/2005/8/layout/orgChart1"/>
    <dgm:cxn modelId="{192A7A8A-E98D-4D58-83B5-07E19DC6D4CF}" type="presParOf" srcId="{19B485EB-D6FA-45FB-81A7-DD4F70D82EF2}" destId="{F9AF23FF-17D9-43F2-BADA-ED0311287F37}" srcOrd="1" destOrd="0" presId="urn:microsoft.com/office/officeart/2005/8/layout/orgChart1"/>
    <dgm:cxn modelId="{B5FA5E3B-CAE7-4114-9E7C-02DD85E0A58C}" type="presParOf" srcId="{F9AF23FF-17D9-43F2-BADA-ED0311287F37}" destId="{3F909DA1-04EB-4B47-A607-89D11EA2676E}" srcOrd="0" destOrd="0" presId="urn:microsoft.com/office/officeart/2005/8/layout/orgChart1"/>
    <dgm:cxn modelId="{4F00882F-71D9-40D8-AB4C-92A5BC25AC1A}" type="presParOf" srcId="{F9AF23FF-17D9-43F2-BADA-ED0311287F37}" destId="{8BF5C880-7DBE-4639-8A28-2AA24982A24A}" srcOrd="1" destOrd="0" presId="urn:microsoft.com/office/officeart/2005/8/layout/orgChart1"/>
    <dgm:cxn modelId="{E9CAD454-45A5-4A14-940A-A11122E64079}" type="presParOf" srcId="{8BF5C880-7DBE-4639-8A28-2AA24982A24A}" destId="{938F664E-5D38-497E-BBDD-1A9EF9BEABCE}" srcOrd="0" destOrd="0" presId="urn:microsoft.com/office/officeart/2005/8/layout/orgChart1"/>
    <dgm:cxn modelId="{C11DC80C-6666-4E81-A9BE-DB69BA837B9F}" type="presParOf" srcId="{938F664E-5D38-497E-BBDD-1A9EF9BEABCE}" destId="{4C19D9B7-4F5F-4083-A010-4D687E47CCA8}" srcOrd="0" destOrd="0" presId="urn:microsoft.com/office/officeart/2005/8/layout/orgChart1"/>
    <dgm:cxn modelId="{F84DF810-1B5A-43F2-8D21-9FE1E701E676}" type="presParOf" srcId="{938F664E-5D38-497E-BBDD-1A9EF9BEABCE}" destId="{85F67110-E10A-48B7-8112-ABB10E2B1951}" srcOrd="1" destOrd="0" presId="urn:microsoft.com/office/officeart/2005/8/layout/orgChart1"/>
    <dgm:cxn modelId="{B72750CC-6700-463F-8857-8DC406A8D706}" type="presParOf" srcId="{8BF5C880-7DBE-4639-8A28-2AA24982A24A}" destId="{D06D8F14-5C77-42FC-AA07-A784645A811D}" srcOrd="1" destOrd="0" presId="urn:microsoft.com/office/officeart/2005/8/layout/orgChart1"/>
    <dgm:cxn modelId="{0FD9A4EF-2E88-4972-A778-226249669091}" type="presParOf" srcId="{D06D8F14-5C77-42FC-AA07-A784645A811D}" destId="{9980D3E0-061B-4C25-B080-9C6DC9E0EC64}" srcOrd="0" destOrd="0" presId="urn:microsoft.com/office/officeart/2005/8/layout/orgChart1"/>
    <dgm:cxn modelId="{54B6DCCC-D174-4378-BC9E-6EC0CB94AF9C}" type="presParOf" srcId="{D06D8F14-5C77-42FC-AA07-A784645A811D}" destId="{2E9E7463-2EB6-4A8F-8E1D-7317AF83D827}" srcOrd="1" destOrd="0" presId="urn:microsoft.com/office/officeart/2005/8/layout/orgChart1"/>
    <dgm:cxn modelId="{DAC0083A-F906-4F48-A20F-34BECCD84D66}" type="presParOf" srcId="{2E9E7463-2EB6-4A8F-8E1D-7317AF83D827}" destId="{8DFB6500-E58D-47A9-9EB5-5D3FAB1B089C}" srcOrd="0" destOrd="0" presId="urn:microsoft.com/office/officeart/2005/8/layout/orgChart1"/>
    <dgm:cxn modelId="{1453F6BC-B788-43BE-85FF-918172AA4EAF}" type="presParOf" srcId="{8DFB6500-E58D-47A9-9EB5-5D3FAB1B089C}" destId="{CFD977DB-FD35-4824-AAE1-F408A8A958A4}" srcOrd="0" destOrd="0" presId="urn:microsoft.com/office/officeart/2005/8/layout/orgChart1"/>
    <dgm:cxn modelId="{5C36EF79-3B40-4E2E-B559-6CBEDA74B8DA}" type="presParOf" srcId="{8DFB6500-E58D-47A9-9EB5-5D3FAB1B089C}" destId="{4A3D7D0A-9B74-41AA-B451-E9B480446460}" srcOrd="1" destOrd="0" presId="urn:microsoft.com/office/officeart/2005/8/layout/orgChart1"/>
    <dgm:cxn modelId="{B721E085-B042-4DBD-BB6C-F13AE5E44754}" type="presParOf" srcId="{2E9E7463-2EB6-4A8F-8E1D-7317AF83D827}" destId="{45A664D6-2A4B-4229-9E68-ADE312331A2B}" srcOrd="1" destOrd="0" presId="urn:microsoft.com/office/officeart/2005/8/layout/orgChart1"/>
    <dgm:cxn modelId="{274818F0-312E-49F2-B0C2-0F0840D9325E}" type="presParOf" srcId="{2E9E7463-2EB6-4A8F-8E1D-7317AF83D827}" destId="{D9503B75-DDB5-4C63-906A-93B5306E6DF1}" srcOrd="2" destOrd="0" presId="urn:microsoft.com/office/officeart/2005/8/layout/orgChart1"/>
    <dgm:cxn modelId="{09FED0BD-B3B4-442C-B8FB-C43A78099C01}" type="presParOf" srcId="{D06D8F14-5C77-42FC-AA07-A784645A811D}" destId="{FF05537E-DA9F-466A-8EF6-8B2DCEE04602}" srcOrd="2" destOrd="0" presId="urn:microsoft.com/office/officeart/2005/8/layout/orgChart1"/>
    <dgm:cxn modelId="{23A0CEFA-3263-40CF-A05D-4F0EDAFFC960}" type="presParOf" srcId="{D06D8F14-5C77-42FC-AA07-A784645A811D}" destId="{39FCA29D-6958-469A-BB55-0D30074996E1}" srcOrd="3" destOrd="0" presId="urn:microsoft.com/office/officeart/2005/8/layout/orgChart1"/>
    <dgm:cxn modelId="{4C9829D5-8202-41D8-AA40-7A5C4ABDE996}" type="presParOf" srcId="{39FCA29D-6958-469A-BB55-0D30074996E1}" destId="{95A020B3-97E1-4479-9704-2725FD80380C}" srcOrd="0" destOrd="0" presId="urn:microsoft.com/office/officeart/2005/8/layout/orgChart1"/>
    <dgm:cxn modelId="{E415A552-452B-4CDD-966A-760B1E5A247B}" type="presParOf" srcId="{95A020B3-97E1-4479-9704-2725FD80380C}" destId="{CF1C50D4-32CE-400D-A16F-A3FBFF0A82EB}" srcOrd="0" destOrd="0" presId="urn:microsoft.com/office/officeart/2005/8/layout/orgChart1"/>
    <dgm:cxn modelId="{A76AC026-ACD2-4E48-99D7-6DBF63052BDB}" type="presParOf" srcId="{95A020B3-97E1-4479-9704-2725FD80380C}" destId="{69587107-2A58-44CD-BD11-C0E43E6E49FF}" srcOrd="1" destOrd="0" presId="urn:microsoft.com/office/officeart/2005/8/layout/orgChart1"/>
    <dgm:cxn modelId="{07724086-CE37-4A3B-A345-7DA5B837835D}" type="presParOf" srcId="{39FCA29D-6958-469A-BB55-0D30074996E1}" destId="{FB3D5ED5-9578-4645-A45E-0A9EED9ECE50}" srcOrd="1" destOrd="0" presId="urn:microsoft.com/office/officeart/2005/8/layout/orgChart1"/>
    <dgm:cxn modelId="{E970F448-D121-48FD-AF7B-17C074E33EDF}" type="presParOf" srcId="{39FCA29D-6958-469A-BB55-0D30074996E1}" destId="{51F89C59-A380-4C53-8AC9-5D22DB4C4C07}" srcOrd="2" destOrd="0" presId="urn:microsoft.com/office/officeart/2005/8/layout/orgChart1"/>
    <dgm:cxn modelId="{F484EC84-CFE7-4575-BA6D-A9F3000F8183}" type="presParOf" srcId="{D06D8F14-5C77-42FC-AA07-A784645A811D}" destId="{9C079B0E-1E7F-472B-A90A-CED1E5D2B410}" srcOrd="4" destOrd="0" presId="urn:microsoft.com/office/officeart/2005/8/layout/orgChart1"/>
    <dgm:cxn modelId="{60DC9A68-1868-4A18-8CAA-B380C51240DA}" type="presParOf" srcId="{D06D8F14-5C77-42FC-AA07-A784645A811D}" destId="{2143819D-BAAA-4673-A86C-88392A3AA362}" srcOrd="5" destOrd="0" presId="urn:microsoft.com/office/officeart/2005/8/layout/orgChart1"/>
    <dgm:cxn modelId="{E7528B4F-4721-4C96-BCA9-5DB366895157}" type="presParOf" srcId="{2143819D-BAAA-4673-A86C-88392A3AA362}" destId="{462EA96D-6E41-42BD-883E-17466982E08B}" srcOrd="0" destOrd="0" presId="urn:microsoft.com/office/officeart/2005/8/layout/orgChart1"/>
    <dgm:cxn modelId="{E3E266BB-0499-43E8-B708-DBCF76EEAAA1}" type="presParOf" srcId="{462EA96D-6E41-42BD-883E-17466982E08B}" destId="{E4DED5D0-E7B2-4C2D-993B-3A30FD2EE998}" srcOrd="0" destOrd="0" presId="urn:microsoft.com/office/officeart/2005/8/layout/orgChart1"/>
    <dgm:cxn modelId="{4BD3CD58-86E9-494A-82C4-BA054329858E}" type="presParOf" srcId="{462EA96D-6E41-42BD-883E-17466982E08B}" destId="{80F86A80-DC42-4D3B-A3FA-C30486DA3822}" srcOrd="1" destOrd="0" presId="urn:microsoft.com/office/officeart/2005/8/layout/orgChart1"/>
    <dgm:cxn modelId="{3DDCCDD1-FE74-4E72-9B25-4BEA1478B825}" type="presParOf" srcId="{2143819D-BAAA-4673-A86C-88392A3AA362}" destId="{282B2638-7FC0-4F61-85A4-5499ECD655D5}" srcOrd="1" destOrd="0" presId="urn:microsoft.com/office/officeart/2005/8/layout/orgChart1"/>
    <dgm:cxn modelId="{5AA8CD5F-A755-4040-B5AD-EDC7FC90BB4E}" type="presParOf" srcId="{2143819D-BAAA-4673-A86C-88392A3AA362}" destId="{83F9545A-5D41-463C-A8AB-937F52E9D65B}" srcOrd="2" destOrd="0" presId="urn:microsoft.com/office/officeart/2005/8/layout/orgChart1"/>
    <dgm:cxn modelId="{2C76979D-E87B-4280-9204-2E7FB7A3ACBB}" type="presParOf" srcId="{D06D8F14-5C77-42FC-AA07-A784645A811D}" destId="{10B72CDD-B65B-4067-8DEC-77B6BEC99DBF}" srcOrd="6" destOrd="0" presId="urn:microsoft.com/office/officeart/2005/8/layout/orgChart1"/>
    <dgm:cxn modelId="{6B32529E-2E01-4F51-8AD7-80ABD3794E84}" type="presParOf" srcId="{D06D8F14-5C77-42FC-AA07-A784645A811D}" destId="{19B222C3-A070-43B7-8FFD-CFB1F8DA9A49}" srcOrd="7" destOrd="0" presId="urn:microsoft.com/office/officeart/2005/8/layout/orgChart1"/>
    <dgm:cxn modelId="{99EB5412-444B-44B3-887B-65BF03C068F4}" type="presParOf" srcId="{19B222C3-A070-43B7-8FFD-CFB1F8DA9A49}" destId="{855EFEAF-CA8E-4D89-B601-8E35445F2FB9}" srcOrd="0" destOrd="0" presId="urn:microsoft.com/office/officeart/2005/8/layout/orgChart1"/>
    <dgm:cxn modelId="{9AA0E857-BD3F-4FA9-8D09-5EC960D40EBC}" type="presParOf" srcId="{855EFEAF-CA8E-4D89-B601-8E35445F2FB9}" destId="{3B1440BA-A4A9-4B76-8A97-07723EAEEA0D}" srcOrd="0" destOrd="0" presId="urn:microsoft.com/office/officeart/2005/8/layout/orgChart1"/>
    <dgm:cxn modelId="{2A24A974-C6A8-4172-9E65-4FD1C20258D5}" type="presParOf" srcId="{855EFEAF-CA8E-4D89-B601-8E35445F2FB9}" destId="{5DBCC5A5-9EA0-4C6C-8AD8-BFB9108D08CD}" srcOrd="1" destOrd="0" presId="urn:microsoft.com/office/officeart/2005/8/layout/orgChart1"/>
    <dgm:cxn modelId="{7A1B203E-4B18-4278-9723-0F2EC9713C31}" type="presParOf" srcId="{19B222C3-A070-43B7-8FFD-CFB1F8DA9A49}" destId="{1279A1E5-A63B-468A-B68B-635012079397}" srcOrd="1" destOrd="0" presId="urn:microsoft.com/office/officeart/2005/8/layout/orgChart1"/>
    <dgm:cxn modelId="{EF2E9271-119B-40CA-80AF-A038E72CA066}" type="presParOf" srcId="{19B222C3-A070-43B7-8FFD-CFB1F8DA9A49}" destId="{C2914C78-8249-4058-8EC3-2B638E00F43E}" srcOrd="2" destOrd="0" presId="urn:microsoft.com/office/officeart/2005/8/layout/orgChart1"/>
    <dgm:cxn modelId="{78827C57-06DD-4819-940A-09008FF98273}" type="presParOf" srcId="{D06D8F14-5C77-42FC-AA07-A784645A811D}" destId="{0044CAE2-26D3-4E9A-96D7-674D5FCA036E}" srcOrd="8" destOrd="0" presId="urn:microsoft.com/office/officeart/2005/8/layout/orgChart1"/>
    <dgm:cxn modelId="{AF801654-155E-4873-BD08-F3728A65CA0A}" type="presParOf" srcId="{D06D8F14-5C77-42FC-AA07-A784645A811D}" destId="{6E5AD031-9325-4FDC-A7F4-EEAB6A14F189}" srcOrd="9" destOrd="0" presId="urn:microsoft.com/office/officeart/2005/8/layout/orgChart1"/>
    <dgm:cxn modelId="{4A9F52B4-0995-4A6E-8B87-8BF5A6A7964F}" type="presParOf" srcId="{6E5AD031-9325-4FDC-A7F4-EEAB6A14F189}" destId="{CE86B4BA-F1A7-4DD5-BE7C-F220FAB7098A}" srcOrd="0" destOrd="0" presId="urn:microsoft.com/office/officeart/2005/8/layout/orgChart1"/>
    <dgm:cxn modelId="{905F1598-B859-45AB-B190-A203833881CB}" type="presParOf" srcId="{CE86B4BA-F1A7-4DD5-BE7C-F220FAB7098A}" destId="{11C140F7-EBB7-41FC-B15C-61E4E44FBEC8}" srcOrd="0" destOrd="0" presId="urn:microsoft.com/office/officeart/2005/8/layout/orgChart1"/>
    <dgm:cxn modelId="{B4E4C4DE-95A6-4CA6-9B74-F5BEFCEBC84D}" type="presParOf" srcId="{CE86B4BA-F1A7-4DD5-BE7C-F220FAB7098A}" destId="{9530F06E-E20E-4C5A-9480-B572350CC3DA}" srcOrd="1" destOrd="0" presId="urn:microsoft.com/office/officeart/2005/8/layout/orgChart1"/>
    <dgm:cxn modelId="{DBA55450-276A-4BFF-9FE6-2EA85A6BD34F}" type="presParOf" srcId="{6E5AD031-9325-4FDC-A7F4-EEAB6A14F189}" destId="{D2F86DFD-DCBB-4C31-A60F-FEECB2BB7101}" srcOrd="1" destOrd="0" presId="urn:microsoft.com/office/officeart/2005/8/layout/orgChart1"/>
    <dgm:cxn modelId="{F1E27295-61BC-4A8F-BD5F-A43658A190AA}" type="presParOf" srcId="{D2F86DFD-DCBB-4C31-A60F-FEECB2BB7101}" destId="{97AD2B44-B52F-4042-B84B-4C7DDE8E1EB5}" srcOrd="0" destOrd="0" presId="urn:microsoft.com/office/officeart/2005/8/layout/orgChart1"/>
    <dgm:cxn modelId="{808E6F38-95A5-4B52-9B1A-135431927C34}" type="presParOf" srcId="{D2F86DFD-DCBB-4C31-A60F-FEECB2BB7101}" destId="{33D3840F-455B-465B-8428-2FB2BC8C5BA8}" srcOrd="1" destOrd="0" presId="urn:microsoft.com/office/officeart/2005/8/layout/orgChart1"/>
    <dgm:cxn modelId="{80250099-D140-459D-AA8F-327B7ED35892}" type="presParOf" srcId="{33D3840F-455B-465B-8428-2FB2BC8C5BA8}" destId="{1FDC9A97-376E-4E68-A7E1-671B768FE00B}" srcOrd="0" destOrd="0" presId="urn:microsoft.com/office/officeart/2005/8/layout/orgChart1"/>
    <dgm:cxn modelId="{322BCC0C-05DB-4AEA-996F-A8F312B10C8C}" type="presParOf" srcId="{1FDC9A97-376E-4E68-A7E1-671B768FE00B}" destId="{15882BD5-80D6-410F-87BE-067DC7FD7756}" srcOrd="0" destOrd="0" presId="urn:microsoft.com/office/officeart/2005/8/layout/orgChart1"/>
    <dgm:cxn modelId="{AF968AA7-5112-4894-8F34-F6F95A9FC2A8}" type="presParOf" srcId="{1FDC9A97-376E-4E68-A7E1-671B768FE00B}" destId="{632B5FD0-CD8D-40A6-B1F8-FBFFDE80FBEF}" srcOrd="1" destOrd="0" presId="urn:microsoft.com/office/officeart/2005/8/layout/orgChart1"/>
    <dgm:cxn modelId="{3FEA18BB-9D48-47AF-8122-71E81E12AC0F}" type="presParOf" srcId="{33D3840F-455B-465B-8428-2FB2BC8C5BA8}" destId="{EB6AFA10-6E87-46B8-BFAA-E01C6354208B}" srcOrd="1" destOrd="0" presId="urn:microsoft.com/office/officeart/2005/8/layout/orgChart1"/>
    <dgm:cxn modelId="{16F46FE3-CA69-4DA9-874C-366342C3A7BA}" type="presParOf" srcId="{33D3840F-455B-465B-8428-2FB2BC8C5BA8}" destId="{8BB3C0FB-C699-4B3A-9B66-3C60136ABCC4}" srcOrd="2" destOrd="0" presId="urn:microsoft.com/office/officeart/2005/8/layout/orgChart1"/>
    <dgm:cxn modelId="{084A1120-10B4-41B5-A8A5-1C3A8A8E0D74}" type="presParOf" srcId="{D2F86DFD-DCBB-4C31-A60F-FEECB2BB7101}" destId="{B8A5EE99-D98D-41F2-8A71-03CA5609C2A2}" srcOrd="2" destOrd="0" presId="urn:microsoft.com/office/officeart/2005/8/layout/orgChart1"/>
    <dgm:cxn modelId="{78B12757-5582-48FE-BED9-90955B30CF94}" type="presParOf" srcId="{D2F86DFD-DCBB-4C31-A60F-FEECB2BB7101}" destId="{E371D34F-C437-417E-8EA3-D4C52C1F4B22}" srcOrd="3" destOrd="0" presId="urn:microsoft.com/office/officeart/2005/8/layout/orgChart1"/>
    <dgm:cxn modelId="{7E9E6B6E-0D77-469E-B3C1-4879B504E924}" type="presParOf" srcId="{E371D34F-C437-417E-8EA3-D4C52C1F4B22}" destId="{73F8DC88-A4D6-4E12-988D-7FE5FB8F6AF6}" srcOrd="0" destOrd="0" presId="urn:microsoft.com/office/officeart/2005/8/layout/orgChart1"/>
    <dgm:cxn modelId="{DD64B349-0FB1-46A6-8AFE-035405D9977F}" type="presParOf" srcId="{73F8DC88-A4D6-4E12-988D-7FE5FB8F6AF6}" destId="{2ED9F6BF-7A85-4708-8759-80D81156534E}" srcOrd="0" destOrd="0" presId="urn:microsoft.com/office/officeart/2005/8/layout/orgChart1"/>
    <dgm:cxn modelId="{0FD85610-2F0D-49B1-825E-0955447CB1A7}" type="presParOf" srcId="{73F8DC88-A4D6-4E12-988D-7FE5FB8F6AF6}" destId="{6908FD09-9FF6-4C46-8580-18E1E6D99EAB}" srcOrd="1" destOrd="0" presId="urn:microsoft.com/office/officeart/2005/8/layout/orgChart1"/>
    <dgm:cxn modelId="{1F711566-15D1-487B-9057-93ACAC602465}" type="presParOf" srcId="{E371D34F-C437-417E-8EA3-D4C52C1F4B22}" destId="{D5A888F8-1D92-4C56-B859-D50A0528D9CE}" srcOrd="1" destOrd="0" presId="urn:microsoft.com/office/officeart/2005/8/layout/orgChart1"/>
    <dgm:cxn modelId="{7F5DE426-D7F7-4096-8903-E985BCCCDC5D}" type="presParOf" srcId="{E371D34F-C437-417E-8EA3-D4C52C1F4B22}" destId="{D40D35D6-2824-4344-92F3-379EB1F66DE7}" srcOrd="2" destOrd="0" presId="urn:microsoft.com/office/officeart/2005/8/layout/orgChart1"/>
    <dgm:cxn modelId="{A9F6E82C-C6EB-43BF-9D73-03E9B72CFC19}" type="presParOf" srcId="{D2F86DFD-DCBB-4C31-A60F-FEECB2BB7101}" destId="{8A42D3E9-1904-435F-82E5-2AA2BDDB6E77}" srcOrd="4" destOrd="0" presId="urn:microsoft.com/office/officeart/2005/8/layout/orgChart1"/>
    <dgm:cxn modelId="{5FA276C3-422D-45B4-A8FD-3B3DD6992F23}" type="presParOf" srcId="{D2F86DFD-DCBB-4C31-A60F-FEECB2BB7101}" destId="{E0B5E295-DBD8-4AF8-8A89-7334FEE0E45E}" srcOrd="5" destOrd="0" presId="urn:microsoft.com/office/officeart/2005/8/layout/orgChart1"/>
    <dgm:cxn modelId="{0AB9DE54-9A06-43F8-9713-0DE32CA24733}" type="presParOf" srcId="{E0B5E295-DBD8-4AF8-8A89-7334FEE0E45E}" destId="{5C6C9E08-47F9-4471-8E2A-B35506AAD7DC}" srcOrd="0" destOrd="0" presId="urn:microsoft.com/office/officeart/2005/8/layout/orgChart1"/>
    <dgm:cxn modelId="{13CF721E-836F-4184-BF6D-7107FFB4FD37}" type="presParOf" srcId="{5C6C9E08-47F9-4471-8E2A-B35506AAD7DC}" destId="{FB51CA20-40A2-403D-8A60-7F11A3D7727E}" srcOrd="0" destOrd="0" presId="urn:microsoft.com/office/officeart/2005/8/layout/orgChart1"/>
    <dgm:cxn modelId="{77648D12-89D6-47B5-999C-B208117961F0}" type="presParOf" srcId="{5C6C9E08-47F9-4471-8E2A-B35506AAD7DC}" destId="{48AEE707-471F-42EF-A912-A22FE1D89E58}" srcOrd="1" destOrd="0" presId="urn:microsoft.com/office/officeart/2005/8/layout/orgChart1"/>
    <dgm:cxn modelId="{5E6586C7-072D-494B-A191-9796EBEDD3EC}" type="presParOf" srcId="{E0B5E295-DBD8-4AF8-8A89-7334FEE0E45E}" destId="{6A14C2BA-065E-48E5-9D33-8428FBF1683B}" srcOrd="1" destOrd="0" presId="urn:microsoft.com/office/officeart/2005/8/layout/orgChart1"/>
    <dgm:cxn modelId="{8387E8D9-9FDC-45D7-8FD1-CF26A930E5F9}" type="presParOf" srcId="{E0B5E295-DBD8-4AF8-8A89-7334FEE0E45E}" destId="{235D815A-F15E-4061-A5C9-5B12D535E74C}" srcOrd="2" destOrd="0" presId="urn:microsoft.com/office/officeart/2005/8/layout/orgChart1"/>
    <dgm:cxn modelId="{6A5AAE6E-94D3-433A-94B2-5600C9B90BAC}" type="presParOf" srcId="{D2F86DFD-DCBB-4C31-A60F-FEECB2BB7101}" destId="{8F7A3921-0276-42AB-9043-71EEAA8F29D1}" srcOrd="6" destOrd="0" presId="urn:microsoft.com/office/officeart/2005/8/layout/orgChart1"/>
    <dgm:cxn modelId="{1AE066D2-EDE8-40ED-9039-CFFF02E2BE60}" type="presParOf" srcId="{D2F86DFD-DCBB-4C31-A60F-FEECB2BB7101}" destId="{4439F3B6-CCDB-46E4-B44F-ACAE6CF8584D}" srcOrd="7" destOrd="0" presId="urn:microsoft.com/office/officeart/2005/8/layout/orgChart1"/>
    <dgm:cxn modelId="{04B014EC-A652-4B6B-9ED9-CD43112A74DD}" type="presParOf" srcId="{4439F3B6-CCDB-46E4-B44F-ACAE6CF8584D}" destId="{77644B6A-B3DB-404D-8985-636304E0DCD8}" srcOrd="0" destOrd="0" presId="urn:microsoft.com/office/officeart/2005/8/layout/orgChart1"/>
    <dgm:cxn modelId="{851D74A8-8B37-4BD6-A824-7E57365D87B5}" type="presParOf" srcId="{77644B6A-B3DB-404D-8985-636304E0DCD8}" destId="{9D7FEF5C-C95B-45CF-9683-5F29E7206833}" srcOrd="0" destOrd="0" presId="urn:microsoft.com/office/officeart/2005/8/layout/orgChart1"/>
    <dgm:cxn modelId="{CA93360B-0F75-433F-8FB5-9F9F8D27ED0D}" type="presParOf" srcId="{77644B6A-B3DB-404D-8985-636304E0DCD8}" destId="{3E54CD12-FD7E-492D-B7DE-23E2ACE4E8E3}" srcOrd="1" destOrd="0" presId="urn:microsoft.com/office/officeart/2005/8/layout/orgChart1"/>
    <dgm:cxn modelId="{0A497F5C-1A7B-415B-AE29-784854F020ED}" type="presParOf" srcId="{4439F3B6-CCDB-46E4-B44F-ACAE6CF8584D}" destId="{C442FDA0-E980-4D85-BE82-D31D080E09C7}" srcOrd="1" destOrd="0" presId="urn:microsoft.com/office/officeart/2005/8/layout/orgChart1"/>
    <dgm:cxn modelId="{0C8C69F1-F961-44B3-BB27-9A6DB4D832F5}" type="presParOf" srcId="{4439F3B6-CCDB-46E4-B44F-ACAE6CF8584D}" destId="{7DE91069-C3E7-419D-8A49-9C92557FCE30}" srcOrd="2" destOrd="0" presId="urn:microsoft.com/office/officeart/2005/8/layout/orgChart1"/>
    <dgm:cxn modelId="{D3E3CE55-4DA4-4C02-80D6-61C0C8E49A20}" type="presParOf" srcId="{D2F86DFD-DCBB-4C31-A60F-FEECB2BB7101}" destId="{32E76563-D834-4983-8C5F-70E10D7660D7}" srcOrd="8" destOrd="0" presId="urn:microsoft.com/office/officeart/2005/8/layout/orgChart1"/>
    <dgm:cxn modelId="{D4890728-BE1E-4408-BB11-2637F2BB8465}" type="presParOf" srcId="{D2F86DFD-DCBB-4C31-A60F-FEECB2BB7101}" destId="{B4879DBD-EEAB-449E-A87F-EFB960FFD078}" srcOrd="9" destOrd="0" presId="urn:microsoft.com/office/officeart/2005/8/layout/orgChart1"/>
    <dgm:cxn modelId="{F6247E61-3A5B-4040-8DDA-F554737D9F53}" type="presParOf" srcId="{B4879DBD-EEAB-449E-A87F-EFB960FFD078}" destId="{3AD07DB9-A887-4524-AB60-40AA1FD8397E}" srcOrd="0" destOrd="0" presId="urn:microsoft.com/office/officeart/2005/8/layout/orgChart1"/>
    <dgm:cxn modelId="{5862E827-3480-449A-A82D-77A00DF8463A}" type="presParOf" srcId="{3AD07DB9-A887-4524-AB60-40AA1FD8397E}" destId="{09751DB9-2947-4D87-B6FD-44E3BBDAFAC5}" srcOrd="0" destOrd="0" presId="urn:microsoft.com/office/officeart/2005/8/layout/orgChart1"/>
    <dgm:cxn modelId="{334E067E-A3BD-4DA9-96CC-D0CA8B16D486}" type="presParOf" srcId="{3AD07DB9-A887-4524-AB60-40AA1FD8397E}" destId="{1298645E-6CD0-4C26-83AE-31F1004D8D5A}" srcOrd="1" destOrd="0" presId="urn:microsoft.com/office/officeart/2005/8/layout/orgChart1"/>
    <dgm:cxn modelId="{A526E610-0C05-4A43-8705-F1E17429FAD7}" type="presParOf" srcId="{B4879DBD-EEAB-449E-A87F-EFB960FFD078}" destId="{AE2ABD4F-BA92-432E-AEBD-7E6DA6F306FD}" srcOrd="1" destOrd="0" presId="urn:microsoft.com/office/officeart/2005/8/layout/orgChart1"/>
    <dgm:cxn modelId="{B9D3E7FF-9C4F-4915-8CE1-34D20691C462}" type="presParOf" srcId="{B4879DBD-EEAB-449E-A87F-EFB960FFD078}" destId="{24571C9D-0361-4998-96DF-0D8922D7718A}" srcOrd="2" destOrd="0" presId="urn:microsoft.com/office/officeart/2005/8/layout/orgChart1"/>
    <dgm:cxn modelId="{742105A3-2A7B-4F2D-ACC7-6FFC2FAFF785}" type="presParOf" srcId="{6E5AD031-9325-4FDC-A7F4-EEAB6A14F189}" destId="{38CB7C61-4B09-4D5C-A82F-3E411EA1E887}" srcOrd="2" destOrd="0" presId="urn:microsoft.com/office/officeart/2005/8/layout/orgChart1"/>
    <dgm:cxn modelId="{C0D3B08F-8FD1-4D12-A11F-FBEC6AA77048}" type="presParOf" srcId="{8BF5C880-7DBE-4639-8A28-2AA24982A24A}" destId="{09249599-29CE-4F96-8886-2862B1382E9E}" srcOrd="2" destOrd="0" presId="urn:microsoft.com/office/officeart/2005/8/layout/orgChart1"/>
    <dgm:cxn modelId="{F87CDA51-06D1-43F3-A15B-11931D1AEFF1}" type="presParOf" srcId="{F9AF23FF-17D9-43F2-BADA-ED0311287F37}" destId="{1FE510F3-1745-4F5D-A473-667059655463}" srcOrd="2" destOrd="0" presId="urn:microsoft.com/office/officeart/2005/8/layout/orgChart1"/>
    <dgm:cxn modelId="{0D65C3EA-4014-4DF9-839A-DB254C8FFCC9}" type="presParOf" srcId="{F9AF23FF-17D9-43F2-BADA-ED0311287F37}" destId="{B984229A-5C78-4985-B3DF-0A0DC22DD429}" srcOrd="3" destOrd="0" presId="urn:microsoft.com/office/officeart/2005/8/layout/orgChart1"/>
    <dgm:cxn modelId="{159E8ED4-5049-46A4-A912-BBD89F804167}" type="presParOf" srcId="{B984229A-5C78-4985-B3DF-0A0DC22DD429}" destId="{A75CF5DB-131B-4880-B5A6-DC096A586D0B}" srcOrd="0" destOrd="0" presId="urn:microsoft.com/office/officeart/2005/8/layout/orgChart1"/>
    <dgm:cxn modelId="{7AF2F094-36F8-447F-A24C-2E4F88BAA884}" type="presParOf" srcId="{A75CF5DB-131B-4880-B5A6-DC096A586D0B}" destId="{A0957E1C-4EE2-4350-9B09-8ABF2F5BBF00}" srcOrd="0" destOrd="0" presId="urn:microsoft.com/office/officeart/2005/8/layout/orgChart1"/>
    <dgm:cxn modelId="{CE258DB6-892F-49ED-A840-C2A1D2FDE207}" type="presParOf" srcId="{A75CF5DB-131B-4880-B5A6-DC096A586D0B}" destId="{7BF0031A-5468-4A69-9F0D-98C4B1E6F936}" srcOrd="1" destOrd="0" presId="urn:microsoft.com/office/officeart/2005/8/layout/orgChart1"/>
    <dgm:cxn modelId="{CB217586-4DAB-4067-83F9-C564D04D9A1F}" type="presParOf" srcId="{B984229A-5C78-4985-B3DF-0A0DC22DD429}" destId="{98B3BCB9-EF0F-466C-94BA-7A8261D92024}" srcOrd="1" destOrd="0" presId="urn:microsoft.com/office/officeart/2005/8/layout/orgChart1"/>
    <dgm:cxn modelId="{9E5CD771-A16D-40D9-9367-ECED342A4663}" type="presParOf" srcId="{98B3BCB9-EF0F-466C-94BA-7A8261D92024}" destId="{CB507AE7-09FD-48A4-992D-296371DEDF72}" srcOrd="0" destOrd="0" presId="urn:microsoft.com/office/officeart/2005/8/layout/orgChart1"/>
    <dgm:cxn modelId="{7188883C-A253-419B-B106-36820EE80D8E}" type="presParOf" srcId="{98B3BCB9-EF0F-466C-94BA-7A8261D92024}" destId="{B361589D-779C-4072-83AD-0F5FE218228B}" srcOrd="1" destOrd="0" presId="urn:microsoft.com/office/officeart/2005/8/layout/orgChart1"/>
    <dgm:cxn modelId="{76B1B51A-9BB3-473E-BA93-7BA1880C1A7E}" type="presParOf" srcId="{B361589D-779C-4072-83AD-0F5FE218228B}" destId="{5C37A638-5458-403B-B112-B46BD06B2AAB}" srcOrd="0" destOrd="0" presId="urn:microsoft.com/office/officeart/2005/8/layout/orgChart1"/>
    <dgm:cxn modelId="{CC5E0767-E1AE-4309-B10F-42078038FBE9}" type="presParOf" srcId="{5C37A638-5458-403B-B112-B46BD06B2AAB}" destId="{A15EA1FD-942C-4D0F-ABFC-64B703E92E44}" srcOrd="0" destOrd="0" presId="urn:microsoft.com/office/officeart/2005/8/layout/orgChart1"/>
    <dgm:cxn modelId="{4057BA43-2F7E-4E51-9E36-B1251DCA3B6D}" type="presParOf" srcId="{5C37A638-5458-403B-B112-B46BD06B2AAB}" destId="{851F9D30-5D1A-41DE-9D4D-8C4D1C283C36}" srcOrd="1" destOrd="0" presId="urn:microsoft.com/office/officeart/2005/8/layout/orgChart1"/>
    <dgm:cxn modelId="{DBE2F495-32FB-4B49-BC11-5BDB6243FF3F}" type="presParOf" srcId="{B361589D-779C-4072-83AD-0F5FE218228B}" destId="{A2340E5E-7AC4-458E-91C9-EDACD8727616}" srcOrd="1" destOrd="0" presId="urn:microsoft.com/office/officeart/2005/8/layout/orgChart1"/>
    <dgm:cxn modelId="{63F05F9B-D374-4474-955A-68C7B9F46120}" type="presParOf" srcId="{B361589D-779C-4072-83AD-0F5FE218228B}" destId="{2D98068A-CD5B-4D04-BB87-3470E6F2DD80}" srcOrd="2" destOrd="0" presId="urn:microsoft.com/office/officeart/2005/8/layout/orgChart1"/>
    <dgm:cxn modelId="{08D56AEE-FDA0-4AEF-8EB4-B8E9AF7E9507}" type="presParOf" srcId="{98B3BCB9-EF0F-466C-94BA-7A8261D92024}" destId="{A110A792-10DC-442B-8C40-4E1E68D60771}" srcOrd="2" destOrd="0" presId="urn:microsoft.com/office/officeart/2005/8/layout/orgChart1"/>
    <dgm:cxn modelId="{080582D1-85B8-4FD5-B343-168792ACDB13}" type="presParOf" srcId="{98B3BCB9-EF0F-466C-94BA-7A8261D92024}" destId="{23465B86-CFC3-457C-B854-FB148B4DAFA5}" srcOrd="3" destOrd="0" presId="urn:microsoft.com/office/officeart/2005/8/layout/orgChart1"/>
    <dgm:cxn modelId="{864C336E-E358-47C6-9B78-CD1DA99C06DA}" type="presParOf" srcId="{23465B86-CFC3-457C-B854-FB148B4DAFA5}" destId="{AAA475E4-654F-497F-BD79-168D8F1C97F0}" srcOrd="0" destOrd="0" presId="urn:microsoft.com/office/officeart/2005/8/layout/orgChart1"/>
    <dgm:cxn modelId="{88893828-6D7E-4924-AD72-0DEB154B71D3}" type="presParOf" srcId="{AAA475E4-654F-497F-BD79-168D8F1C97F0}" destId="{D1552577-EC89-466D-A475-6A940607D4AC}" srcOrd="0" destOrd="0" presId="urn:microsoft.com/office/officeart/2005/8/layout/orgChart1"/>
    <dgm:cxn modelId="{788136D9-992E-48D9-8E79-066045F55097}" type="presParOf" srcId="{AAA475E4-654F-497F-BD79-168D8F1C97F0}" destId="{977197E9-9C9F-4B43-A8B6-6BA8F4169C88}" srcOrd="1" destOrd="0" presId="urn:microsoft.com/office/officeart/2005/8/layout/orgChart1"/>
    <dgm:cxn modelId="{C4C5EB75-4EA3-44F2-952C-5DA7A31B82EC}" type="presParOf" srcId="{23465B86-CFC3-457C-B854-FB148B4DAFA5}" destId="{85279751-4CAB-4930-84C8-3BC5A8FD5635}" srcOrd="1" destOrd="0" presId="urn:microsoft.com/office/officeart/2005/8/layout/orgChart1"/>
    <dgm:cxn modelId="{8DFA47B6-FAC7-4246-96D5-96E7B3210875}" type="presParOf" srcId="{23465B86-CFC3-457C-B854-FB148B4DAFA5}" destId="{98B26B8F-0A0A-431B-9AB6-7A1874D3C77D}" srcOrd="2" destOrd="0" presId="urn:microsoft.com/office/officeart/2005/8/layout/orgChart1"/>
    <dgm:cxn modelId="{A136D006-03A6-4FF6-AF5F-BB91D1953223}" type="presParOf" srcId="{98B3BCB9-EF0F-466C-94BA-7A8261D92024}" destId="{83A00660-DD68-4D43-85BC-90D8928D46BD}" srcOrd="4" destOrd="0" presId="urn:microsoft.com/office/officeart/2005/8/layout/orgChart1"/>
    <dgm:cxn modelId="{7B4FFB7E-F8DD-42DA-94DF-8B9FECB0058B}" type="presParOf" srcId="{98B3BCB9-EF0F-466C-94BA-7A8261D92024}" destId="{D1ED8965-7262-499F-A435-028317BC45AF}" srcOrd="5" destOrd="0" presId="urn:microsoft.com/office/officeart/2005/8/layout/orgChart1"/>
    <dgm:cxn modelId="{DD5FE82B-2FF8-4D97-874B-3E4F8E5C44EB}" type="presParOf" srcId="{D1ED8965-7262-499F-A435-028317BC45AF}" destId="{62029491-E8B6-4034-A65A-536B61FE78FD}" srcOrd="0" destOrd="0" presId="urn:microsoft.com/office/officeart/2005/8/layout/orgChart1"/>
    <dgm:cxn modelId="{B004051C-97D8-4A99-A965-0369A22B11B4}" type="presParOf" srcId="{62029491-E8B6-4034-A65A-536B61FE78FD}" destId="{68E98AC7-AA31-4FE9-B1FB-B1115BEA546D}" srcOrd="0" destOrd="0" presId="urn:microsoft.com/office/officeart/2005/8/layout/orgChart1"/>
    <dgm:cxn modelId="{D9DD2748-63C4-43B8-9320-269E14843C53}" type="presParOf" srcId="{62029491-E8B6-4034-A65A-536B61FE78FD}" destId="{33207077-770C-41B6-88F1-057DBF05C8D0}" srcOrd="1" destOrd="0" presId="urn:microsoft.com/office/officeart/2005/8/layout/orgChart1"/>
    <dgm:cxn modelId="{DA83976C-9430-4E70-811E-E2797E075596}" type="presParOf" srcId="{D1ED8965-7262-499F-A435-028317BC45AF}" destId="{7EE6EC76-0CA4-4B76-9E0D-BEFCCDF291A2}" srcOrd="1" destOrd="0" presId="urn:microsoft.com/office/officeart/2005/8/layout/orgChart1"/>
    <dgm:cxn modelId="{5B5667FB-C18E-4000-8B31-37E1D94C1F58}" type="presParOf" srcId="{D1ED8965-7262-499F-A435-028317BC45AF}" destId="{2D432976-649B-4A1B-A3A0-2A4356B51DD0}" srcOrd="2" destOrd="0" presId="urn:microsoft.com/office/officeart/2005/8/layout/orgChart1"/>
    <dgm:cxn modelId="{AAE9ABDD-116B-4094-994B-85549A9CE8EF}" type="presParOf" srcId="{98B3BCB9-EF0F-466C-94BA-7A8261D92024}" destId="{260F31ED-1041-4F74-8887-3CB72876BA06}" srcOrd="6" destOrd="0" presId="urn:microsoft.com/office/officeart/2005/8/layout/orgChart1"/>
    <dgm:cxn modelId="{05C0D04B-63B3-407F-9279-B07A95AB46A2}" type="presParOf" srcId="{98B3BCB9-EF0F-466C-94BA-7A8261D92024}" destId="{7C9F128C-5CE8-4606-8CF9-5EC572F1D686}" srcOrd="7" destOrd="0" presId="urn:microsoft.com/office/officeart/2005/8/layout/orgChart1"/>
    <dgm:cxn modelId="{73523E41-CA1D-4488-AA60-3EED8ECB51E9}" type="presParOf" srcId="{7C9F128C-5CE8-4606-8CF9-5EC572F1D686}" destId="{6DC59829-26A7-428B-AB74-5CA821C7361E}" srcOrd="0" destOrd="0" presId="urn:microsoft.com/office/officeart/2005/8/layout/orgChart1"/>
    <dgm:cxn modelId="{F69D25EB-76BD-486C-A174-B3F4B0203B3A}" type="presParOf" srcId="{6DC59829-26A7-428B-AB74-5CA821C7361E}" destId="{DC440944-86D0-406F-9536-BA17D89B9258}" srcOrd="0" destOrd="0" presId="urn:microsoft.com/office/officeart/2005/8/layout/orgChart1"/>
    <dgm:cxn modelId="{9407D546-E276-4E27-88AC-CA6E736E1E5E}" type="presParOf" srcId="{6DC59829-26A7-428B-AB74-5CA821C7361E}" destId="{0407748C-B961-4E3A-9FD4-DB13CBF16DFF}" srcOrd="1" destOrd="0" presId="urn:microsoft.com/office/officeart/2005/8/layout/orgChart1"/>
    <dgm:cxn modelId="{783B8EE6-7720-4994-8CBA-58A46C4F1EFD}" type="presParOf" srcId="{7C9F128C-5CE8-4606-8CF9-5EC572F1D686}" destId="{7A2F0977-F583-4255-8460-71BD756C97C7}" srcOrd="1" destOrd="0" presId="urn:microsoft.com/office/officeart/2005/8/layout/orgChart1"/>
    <dgm:cxn modelId="{84794DA5-30E2-4C1B-8646-BDCB605C5D2E}" type="presParOf" srcId="{7C9F128C-5CE8-4606-8CF9-5EC572F1D686}" destId="{DCF49A72-B491-4380-B0F5-A5AFF45046A2}" srcOrd="2" destOrd="0" presId="urn:microsoft.com/office/officeart/2005/8/layout/orgChart1"/>
    <dgm:cxn modelId="{4BBBA69B-A3E1-46E8-B9E8-15EE4F3BDFCB}" type="presParOf" srcId="{98B3BCB9-EF0F-466C-94BA-7A8261D92024}" destId="{2DAEACAC-BCB1-43C6-A0B1-8314F548227C}" srcOrd="8" destOrd="0" presId="urn:microsoft.com/office/officeart/2005/8/layout/orgChart1"/>
    <dgm:cxn modelId="{14CB046D-C833-412B-997B-5DA3A8044C65}" type="presParOf" srcId="{98B3BCB9-EF0F-466C-94BA-7A8261D92024}" destId="{B2444798-BDD1-46BD-AB56-738D02A5E0F7}" srcOrd="9" destOrd="0" presId="urn:microsoft.com/office/officeart/2005/8/layout/orgChart1"/>
    <dgm:cxn modelId="{ED9F9540-41AC-44C0-9C5A-627BAB843442}" type="presParOf" srcId="{B2444798-BDD1-46BD-AB56-738D02A5E0F7}" destId="{85F22FEF-B3B2-4856-940F-71E0AA89FBFB}" srcOrd="0" destOrd="0" presId="urn:microsoft.com/office/officeart/2005/8/layout/orgChart1"/>
    <dgm:cxn modelId="{79B1C9AB-0623-407F-84A8-A3ED8F68C50F}" type="presParOf" srcId="{85F22FEF-B3B2-4856-940F-71E0AA89FBFB}" destId="{E70EDAD8-26AA-4511-B270-69B5DC2CD51A}" srcOrd="0" destOrd="0" presId="urn:microsoft.com/office/officeart/2005/8/layout/orgChart1"/>
    <dgm:cxn modelId="{197DA4EF-A0AF-48F8-901A-96C948BDFDC3}" type="presParOf" srcId="{85F22FEF-B3B2-4856-940F-71E0AA89FBFB}" destId="{CDA2E5FD-68BC-469E-8A3F-AFB5384BC82F}" srcOrd="1" destOrd="0" presId="urn:microsoft.com/office/officeart/2005/8/layout/orgChart1"/>
    <dgm:cxn modelId="{0F369B09-1622-4998-BC96-9A1F1B246644}" type="presParOf" srcId="{B2444798-BDD1-46BD-AB56-738D02A5E0F7}" destId="{3A293B0F-44A5-43A3-9AA9-7F9EB50CA177}" srcOrd="1" destOrd="0" presId="urn:microsoft.com/office/officeart/2005/8/layout/orgChart1"/>
    <dgm:cxn modelId="{264AACB0-006B-4063-B40B-DB50F6ABDA13}" type="presParOf" srcId="{B2444798-BDD1-46BD-AB56-738D02A5E0F7}" destId="{3098D526-830A-4DE3-8817-C14C2D5B32EA}" srcOrd="2" destOrd="0" presId="urn:microsoft.com/office/officeart/2005/8/layout/orgChart1"/>
    <dgm:cxn modelId="{5806AB93-DC1F-44F7-9905-385ADC71CA20}" type="presParOf" srcId="{98B3BCB9-EF0F-466C-94BA-7A8261D92024}" destId="{8B6F0C39-A3C4-4277-B1AB-A1B02B245F73}" srcOrd="10" destOrd="0" presId="urn:microsoft.com/office/officeart/2005/8/layout/orgChart1"/>
    <dgm:cxn modelId="{CBCCB5D1-CB6D-4875-8B3A-9777F28A455F}" type="presParOf" srcId="{98B3BCB9-EF0F-466C-94BA-7A8261D92024}" destId="{92D9DA9A-2C4F-46E2-BA39-755DD0EAD5E4}" srcOrd="11" destOrd="0" presId="urn:microsoft.com/office/officeart/2005/8/layout/orgChart1"/>
    <dgm:cxn modelId="{26CB4BBF-22BE-4C9F-8B57-5E053C479CB9}" type="presParOf" srcId="{92D9DA9A-2C4F-46E2-BA39-755DD0EAD5E4}" destId="{DFA528E9-6FD2-42D7-96B0-4B7B4390AFBB}" srcOrd="0" destOrd="0" presId="urn:microsoft.com/office/officeart/2005/8/layout/orgChart1"/>
    <dgm:cxn modelId="{277AC3EB-7ACB-4955-BE7F-ADF43EC8706E}" type="presParOf" srcId="{DFA528E9-6FD2-42D7-96B0-4B7B4390AFBB}" destId="{2A390F67-EE2A-42C6-8264-8C0823C6CC7A}" srcOrd="0" destOrd="0" presId="urn:microsoft.com/office/officeart/2005/8/layout/orgChart1"/>
    <dgm:cxn modelId="{B6A7EA27-88D1-4767-B8D5-BC98B9287F55}" type="presParOf" srcId="{DFA528E9-6FD2-42D7-96B0-4B7B4390AFBB}" destId="{4F3C0C92-288F-4FE3-B484-2A64CC4F775C}" srcOrd="1" destOrd="0" presId="urn:microsoft.com/office/officeart/2005/8/layout/orgChart1"/>
    <dgm:cxn modelId="{35CD37AA-EBFE-4EDA-9FC0-EE3F66F1E1B8}" type="presParOf" srcId="{92D9DA9A-2C4F-46E2-BA39-755DD0EAD5E4}" destId="{86CD6FF2-BC0C-44BC-85BB-E6598C731B51}" srcOrd="1" destOrd="0" presId="urn:microsoft.com/office/officeart/2005/8/layout/orgChart1"/>
    <dgm:cxn modelId="{933E7973-AA37-4EAA-8552-385ECCD6DBAA}" type="presParOf" srcId="{92D9DA9A-2C4F-46E2-BA39-755DD0EAD5E4}" destId="{201F7F3D-2E58-4AC1-A8F2-2572F0EF2AD4}" srcOrd="2" destOrd="0" presId="urn:microsoft.com/office/officeart/2005/8/layout/orgChart1"/>
    <dgm:cxn modelId="{C0156E9B-2D1C-4B79-BDE8-146D1E3E6B55}" type="presParOf" srcId="{98B3BCB9-EF0F-466C-94BA-7A8261D92024}" destId="{40C9F058-BA5B-4DCC-8C5C-518A98E3FA0A}" srcOrd="12" destOrd="0" presId="urn:microsoft.com/office/officeart/2005/8/layout/orgChart1"/>
    <dgm:cxn modelId="{C934C563-5D79-497F-903A-A9A510E616C2}" type="presParOf" srcId="{98B3BCB9-EF0F-466C-94BA-7A8261D92024}" destId="{32220852-36E6-4CE2-9DE3-F0040E6768FC}" srcOrd="13" destOrd="0" presId="urn:microsoft.com/office/officeart/2005/8/layout/orgChart1"/>
    <dgm:cxn modelId="{5E12FC0C-B04D-4B40-9187-EB65DCDF5700}" type="presParOf" srcId="{32220852-36E6-4CE2-9DE3-F0040E6768FC}" destId="{0777794C-3CF4-44FB-84AD-EE215FFBDE0E}" srcOrd="0" destOrd="0" presId="urn:microsoft.com/office/officeart/2005/8/layout/orgChart1"/>
    <dgm:cxn modelId="{756484A9-1411-4825-8A10-FD063867701A}" type="presParOf" srcId="{0777794C-3CF4-44FB-84AD-EE215FFBDE0E}" destId="{08E8DC12-24BC-4A6E-87DC-494B97FF5389}" srcOrd="0" destOrd="0" presId="urn:microsoft.com/office/officeart/2005/8/layout/orgChart1"/>
    <dgm:cxn modelId="{C568B224-1F72-46A1-8357-5CC6E78435E2}" type="presParOf" srcId="{0777794C-3CF4-44FB-84AD-EE215FFBDE0E}" destId="{29E62DB7-F372-4B91-A95E-B372F6B64F3C}" srcOrd="1" destOrd="0" presId="urn:microsoft.com/office/officeart/2005/8/layout/orgChart1"/>
    <dgm:cxn modelId="{269EC723-FB08-4D2D-8CCB-A1EBB5AF44E5}" type="presParOf" srcId="{32220852-36E6-4CE2-9DE3-F0040E6768FC}" destId="{975734E7-B959-4C1C-A8BF-1025E3AD8592}" srcOrd="1" destOrd="0" presId="urn:microsoft.com/office/officeart/2005/8/layout/orgChart1"/>
    <dgm:cxn modelId="{9CCB6A60-6C04-4705-8353-8E8B5059ADAE}" type="presParOf" srcId="{32220852-36E6-4CE2-9DE3-F0040E6768FC}" destId="{2B448C51-F2BE-4865-B44F-C85DC93E74F0}" srcOrd="2" destOrd="0" presId="urn:microsoft.com/office/officeart/2005/8/layout/orgChart1"/>
    <dgm:cxn modelId="{AD4CAAC5-7785-41D3-A0DC-167951D95B4B}" type="presParOf" srcId="{B984229A-5C78-4985-B3DF-0A0DC22DD429}" destId="{5F660C7B-391B-4466-9DAE-BB2BEE933AFF}" srcOrd="2" destOrd="0" presId="urn:microsoft.com/office/officeart/2005/8/layout/orgChart1"/>
    <dgm:cxn modelId="{7475E142-6278-4BB7-A062-E7EB6F846036}" type="presParOf" srcId="{19B485EB-D6FA-45FB-81A7-DD4F70D82EF2}" destId="{E60295F2-3973-4985-82A7-DAAE5AF0EFB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86704-A4A3-4F75-9DC5-F28E0D03AC48}">
      <dsp:nvSpPr>
        <dsp:cNvPr id="0" name=""/>
        <dsp:cNvSpPr/>
      </dsp:nvSpPr>
      <dsp:spPr>
        <a:xfrm>
          <a:off x="3099117" y="350474"/>
          <a:ext cx="2083291" cy="147172"/>
        </a:xfrm>
        <a:custGeom>
          <a:avLst/>
          <a:gdLst/>
          <a:ahLst/>
          <a:cxnLst/>
          <a:rect l="0" t="0" r="0" b="0"/>
          <a:pathLst>
            <a:path>
              <a:moveTo>
                <a:pt x="0" y="0"/>
              </a:moveTo>
              <a:lnTo>
                <a:pt x="0" y="73586"/>
              </a:lnTo>
              <a:lnTo>
                <a:pt x="2083291" y="73586"/>
              </a:lnTo>
              <a:lnTo>
                <a:pt x="2083291" y="14717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E61BB5-C2BB-4A7C-BB5C-AA077897F382}">
      <dsp:nvSpPr>
        <dsp:cNvPr id="0" name=""/>
        <dsp:cNvSpPr/>
      </dsp:nvSpPr>
      <dsp:spPr>
        <a:xfrm>
          <a:off x="3947721" y="848056"/>
          <a:ext cx="122850" cy="1815123"/>
        </a:xfrm>
        <a:custGeom>
          <a:avLst/>
          <a:gdLst/>
          <a:ahLst/>
          <a:cxnLst/>
          <a:rect l="0" t="0" r="0" b="0"/>
          <a:pathLst>
            <a:path>
              <a:moveTo>
                <a:pt x="0" y="0"/>
              </a:moveTo>
              <a:lnTo>
                <a:pt x="0" y="1815123"/>
              </a:lnTo>
              <a:lnTo>
                <a:pt x="122850" y="1815123"/>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1706BB-DDFF-431A-B69F-5A7A8344BAB9}">
      <dsp:nvSpPr>
        <dsp:cNvPr id="0" name=""/>
        <dsp:cNvSpPr/>
      </dsp:nvSpPr>
      <dsp:spPr>
        <a:xfrm>
          <a:off x="3947721" y="848056"/>
          <a:ext cx="122850" cy="1317541"/>
        </a:xfrm>
        <a:custGeom>
          <a:avLst/>
          <a:gdLst/>
          <a:ahLst/>
          <a:cxnLst/>
          <a:rect l="0" t="0" r="0" b="0"/>
          <a:pathLst>
            <a:path>
              <a:moveTo>
                <a:pt x="0" y="0"/>
              </a:moveTo>
              <a:lnTo>
                <a:pt x="0" y="1317541"/>
              </a:lnTo>
              <a:lnTo>
                <a:pt x="122850" y="1317541"/>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D387D6-299B-4FCF-A80E-487A3804CE6D}">
      <dsp:nvSpPr>
        <dsp:cNvPr id="0" name=""/>
        <dsp:cNvSpPr/>
      </dsp:nvSpPr>
      <dsp:spPr>
        <a:xfrm>
          <a:off x="3947721" y="848056"/>
          <a:ext cx="122850" cy="819959"/>
        </a:xfrm>
        <a:custGeom>
          <a:avLst/>
          <a:gdLst/>
          <a:ahLst/>
          <a:cxnLst/>
          <a:rect l="0" t="0" r="0" b="0"/>
          <a:pathLst>
            <a:path>
              <a:moveTo>
                <a:pt x="0" y="0"/>
              </a:moveTo>
              <a:lnTo>
                <a:pt x="0" y="819959"/>
              </a:lnTo>
              <a:lnTo>
                <a:pt x="122850" y="819959"/>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ABF9AF-4E00-4565-AE82-C6D61D4A56DB}">
      <dsp:nvSpPr>
        <dsp:cNvPr id="0" name=""/>
        <dsp:cNvSpPr/>
      </dsp:nvSpPr>
      <dsp:spPr>
        <a:xfrm>
          <a:off x="3947721" y="848056"/>
          <a:ext cx="122850" cy="322377"/>
        </a:xfrm>
        <a:custGeom>
          <a:avLst/>
          <a:gdLst/>
          <a:ahLst/>
          <a:cxnLst/>
          <a:rect l="0" t="0" r="0" b="0"/>
          <a:pathLst>
            <a:path>
              <a:moveTo>
                <a:pt x="0" y="0"/>
              </a:moveTo>
              <a:lnTo>
                <a:pt x="0" y="322377"/>
              </a:lnTo>
              <a:lnTo>
                <a:pt x="122850" y="32237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0F76DC-8A7A-427D-8441-E7630C0CDBA5}">
      <dsp:nvSpPr>
        <dsp:cNvPr id="0" name=""/>
        <dsp:cNvSpPr/>
      </dsp:nvSpPr>
      <dsp:spPr>
        <a:xfrm>
          <a:off x="3099117" y="350474"/>
          <a:ext cx="1176206" cy="147172"/>
        </a:xfrm>
        <a:custGeom>
          <a:avLst/>
          <a:gdLst/>
          <a:ahLst/>
          <a:cxnLst/>
          <a:rect l="0" t="0" r="0" b="0"/>
          <a:pathLst>
            <a:path>
              <a:moveTo>
                <a:pt x="0" y="0"/>
              </a:moveTo>
              <a:lnTo>
                <a:pt x="0" y="73586"/>
              </a:lnTo>
              <a:lnTo>
                <a:pt x="1176206" y="73586"/>
              </a:lnTo>
              <a:lnTo>
                <a:pt x="1176206" y="14717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8AF12D-96C3-43CD-9180-7D35B377258C}">
      <dsp:nvSpPr>
        <dsp:cNvPr id="0" name=""/>
        <dsp:cNvSpPr/>
      </dsp:nvSpPr>
      <dsp:spPr>
        <a:xfrm>
          <a:off x="3099117" y="350474"/>
          <a:ext cx="137308" cy="147172"/>
        </a:xfrm>
        <a:custGeom>
          <a:avLst/>
          <a:gdLst/>
          <a:ahLst/>
          <a:cxnLst/>
          <a:rect l="0" t="0" r="0" b="0"/>
          <a:pathLst>
            <a:path>
              <a:moveTo>
                <a:pt x="0" y="0"/>
              </a:moveTo>
              <a:lnTo>
                <a:pt x="0" y="73586"/>
              </a:lnTo>
              <a:lnTo>
                <a:pt x="137308" y="73586"/>
              </a:lnTo>
              <a:lnTo>
                <a:pt x="137308" y="14717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4A00533-509B-4C7F-A4EE-E7937B2B6348}">
      <dsp:nvSpPr>
        <dsp:cNvPr id="0" name=""/>
        <dsp:cNvSpPr/>
      </dsp:nvSpPr>
      <dsp:spPr>
        <a:xfrm>
          <a:off x="2163169" y="350474"/>
          <a:ext cx="935948" cy="147172"/>
        </a:xfrm>
        <a:custGeom>
          <a:avLst/>
          <a:gdLst/>
          <a:ahLst/>
          <a:cxnLst/>
          <a:rect l="0" t="0" r="0" b="0"/>
          <a:pathLst>
            <a:path>
              <a:moveTo>
                <a:pt x="935948" y="0"/>
              </a:moveTo>
              <a:lnTo>
                <a:pt x="935948" y="73586"/>
              </a:lnTo>
              <a:lnTo>
                <a:pt x="0" y="73586"/>
              </a:lnTo>
              <a:lnTo>
                <a:pt x="0" y="14717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9C28BE-011A-4959-BA77-3D64C0CBFB34}">
      <dsp:nvSpPr>
        <dsp:cNvPr id="0" name=""/>
        <dsp:cNvSpPr/>
      </dsp:nvSpPr>
      <dsp:spPr>
        <a:xfrm>
          <a:off x="756087" y="848056"/>
          <a:ext cx="136008" cy="819959"/>
        </a:xfrm>
        <a:custGeom>
          <a:avLst/>
          <a:gdLst/>
          <a:ahLst/>
          <a:cxnLst/>
          <a:rect l="0" t="0" r="0" b="0"/>
          <a:pathLst>
            <a:path>
              <a:moveTo>
                <a:pt x="0" y="0"/>
              </a:moveTo>
              <a:lnTo>
                <a:pt x="0" y="819959"/>
              </a:lnTo>
              <a:lnTo>
                <a:pt x="136008" y="819959"/>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CB3830-BCDF-4BC7-8660-37A0B7C2DB7A}">
      <dsp:nvSpPr>
        <dsp:cNvPr id="0" name=""/>
        <dsp:cNvSpPr/>
      </dsp:nvSpPr>
      <dsp:spPr>
        <a:xfrm>
          <a:off x="756087" y="848056"/>
          <a:ext cx="136008" cy="322377"/>
        </a:xfrm>
        <a:custGeom>
          <a:avLst/>
          <a:gdLst/>
          <a:ahLst/>
          <a:cxnLst/>
          <a:rect l="0" t="0" r="0" b="0"/>
          <a:pathLst>
            <a:path>
              <a:moveTo>
                <a:pt x="0" y="0"/>
              </a:moveTo>
              <a:lnTo>
                <a:pt x="0" y="322377"/>
              </a:lnTo>
              <a:lnTo>
                <a:pt x="136008" y="32237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6FD127E-C956-486A-A335-71CF2CBCDEBB}">
      <dsp:nvSpPr>
        <dsp:cNvPr id="0" name=""/>
        <dsp:cNvSpPr/>
      </dsp:nvSpPr>
      <dsp:spPr>
        <a:xfrm>
          <a:off x="1118776" y="350474"/>
          <a:ext cx="1980341" cy="147172"/>
        </a:xfrm>
        <a:custGeom>
          <a:avLst/>
          <a:gdLst/>
          <a:ahLst/>
          <a:cxnLst/>
          <a:rect l="0" t="0" r="0" b="0"/>
          <a:pathLst>
            <a:path>
              <a:moveTo>
                <a:pt x="1980341" y="0"/>
              </a:moveTo>
              <a:lnTo>
                <a:pt x="1980341" y="73586"/>
              </a:lnTo>
              <a:lnTo>
                <a:pt x="0" y="73586"/>
              </a:lnTo>
              <a:lnTo>
                <a:pt x="0" y="14717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B3E4B8-1DAF-41F1-B2F0-3CC09D62F0CA}">
      <dsp:nvSpPr>
        <dsp:cNvPr id="0" name=""/>
        <dsp:cNvSpPr/>
      </dsp:nvSpPr>
      <dsp:spPr>
        <a:xfrm>
          <a:off x="2580566" y="65"/>
          <a:ext cx="1037101" cy="35040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solidFill>
              <a:latin typeface="华文琥珀" panose="02010800040101010101" pitchFamily="2" charset="-122"/>
              <a:ea typeface="华文琥珀" panose="02010800040101010101" pitchFamily="2" charset="-122"/>
            </a:rPr>
            <a:t>成本构成</a:t>
          </a:r>
        </a:p>
      </dsp:txBody>
      <dsp:txXfrm>
        <a:off x="2580566" y="65"/>
        <a:ext cx="1037101" cy="350409"/>
      </dsp:txXfrm>
    </dsp:sp>
    <dsp:sp modelId="{E6752311-5D38-4DBC-987A-7EDC0CF53FF3}">
      <dsp:nvSpPr>
        <dsp:cNvPr id="0" name=""/>
        <dsp:cNvSpPr/>
      </dsp:nvSpPr>
      <dsp:spPr>
        <a:xfrm>
          <a:off x="665415" y="497647"/>
          <a:ext cx="906720" cy="35040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房地产征收补偿</a:t>
          </a:r>
        </a:p>
      </dsp:txBody>
      <dsp:txXfrm>
        <a:off x="665415" y="497647"/>
        <a:ext cx="906720" cy="350409"/>
      </dsp:txXfrm>
    </dsp:sp>
    <dsp:sp modelId="{57D6C618-D3AE-4FAB-ACCC-3A0134EF4B7E}">
      <dsp:nvSpPr>
        <dsp:cNvPr id="0" name=""/>
        <dsp:cNvSpPr/>
      </dsp:nvSpPr>
      <dsp:spPr>
        <a:xfrm>
          <a:off x="892096" y="995229"/>
          <a:ext cx="1079290" cy="35040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居住房地产征收补偿</a:t>
          </a:r>
        </a:p>
      </dsp:txBody>
      <dsp:txXfrm>
        <a:off x="892096" y="995229"/>
        <a:ext cx="1079290" cy="350409"/>
      </dsp:txXfrm>
    </dsp:sp>
    <dsp:sp modelId="{DBB08EE8-9E2A-479A-AB03-99BE95577B8A}">
      <dsp:nvSpPr>
        <dsp:cNvPr id="0" name=""/>
        <dsp:cNvSpPr/>
      </dsp:nvSpPr>
      <dsp:spPr>
        <a:xfrm>
          <a:off x="892096" y="1492811"/>
          <a:ext cx="1036610" cy="35040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非居住房地产征收补偿</a:t>
          </a:r>
        </a:p>
      </dsp:txBody>
      <dsp:txXfrm>
        <a:off x="892096" y="1492811"/>
        <a:ext cx="1036610" cy="350409"/>
      </dsp:txXfrm>
    </dsp:sp>
    <dsp:sp modelId="{E437998D-0745-4FCF-BF00-2814734C194C}">
      <dsp:nvSpPr>
        <dsp:cNvPr id="0" name=""/>
        <dsp:cNvSpPr/>
      </dsp:nvSpPr>
      <dsp:spPr>
        <a:xfrm>
          <a:off x="1719308" y="497647"/>
          <a:ext cx="887721" cy="35040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永久性借地补偿</a:t>
          </a:r>
        </a:p>
      </dsp:txBody>
      <dsp:txXfrm>
        <a:off x="1719308" y="497647"/>
        <a:ext cx="887721" cy="350409"/>
      </dsp:txXfrm>
    </dsp:sp>
    <dsp:sp modelId="{EE4988CF-9546-4113-A2AB-0A170CFACABB}">
      <dsp:nvSpPr>
        <dsp:cNvPr id="0" name=""/>
        <dsp:cNvSpPr/>
      </dsp:nvSpPr>
      <dsp:spPr>
        <a:xfrm>
          <a:off x="2754202" y="497647"/>
          <a:ext cx="964447" cy="35040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损害赔偿类补偿</a:t>
          </a:r>
        </a:p>
      </dsp:txBody>
      <dsp:txXfrm>
        <a:off x="2754202" y="497647"/>
        <a:ext cx="964447" cy="350409"/>
      </dsp:txXfrm>
    </dsp:sp>
    <dsp:sp modelId="{E0FF6EE8-C359-4931-947F-2AE648BC38DD}">
      <dsp:nvSpPr>
        <dsp:cNvPr id="0" name=""/>
        <dsp:cNvSpPr/>
      </dsp:nvSpPr>
      <dsp:spPr>
        <a:xfrm>
          <a:off x="3865821" y="497647"/>
          <a:ext cx="819005" cy="35040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临时借地补偿</a:t>
          </a:r>
        </a:p>
      </dsp:txBody>
      <dsp:txXfrm>
        <a:off x="3865821" y="497647"/>
        <a:ext cx="819005" cy="350409"/>
      </dsp:txXfrm>
    </dsp:sp>
    <dsp:sp modelId="{9F89BE43-85FD-4F77-BA62-AB236AEF0953}">
      <dsp:nvSpPr>
        <dsp:cNvPr id="0" name=""/>
        <dsp:cNvSpPr/>
      </dsp:nvSpPr>
      <dsp:spPr>
        <a:xfrm>
          <a:off x="4070572" y="995229"/>
          <a:ext cx="911864" cy="35040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临时借地补偿</a:t>
          </a:r>
        </a:p>
      </dsp:txBody>
      <dsp:txXfrm>
        <a:off x="4070572" y="995229"/>
        <a:ext cx="911864" cy="350409"/>
      </dsp:txXfrm>
    </dsp:sp>
    <dsp:sp modelId="{D2D4EAAF-0FC0-4494-BD60-3A86EDF88B14}">
      <dsp:nvSpPr>
        <dsp:cNvPr id="0" name=""/>
        <dsp:cNvSpPr/>
      </dsp:nvSpPr>
      <dsp:spPr>
        <a:xfrm>
          <a:off x="4070572" y="1492811"/>
          <a:ext cx="890524" cy="35040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临时使用绿地补偿</a:t>
          </a:r>
        </a:p>
      </dsp:txBody>
      <dsp:txXfrm>
        <a:off x="4070572" y="1492811"/>
        <a:ext cx="890524" cy="350409"/>
      </dsp:txXfrm>
    </dsp:sp>
    <dsp:sp modelId="{4EB2FE54-BB6F-438D-A966-12FA188F48F2}">
      <dsp:nvSpPr>
        <dsp:cNvPr id="0" name=""/>
        <dsp:cNvSpPr/>
      </dsp:nvSpPr>
      <dsp:spPr>
        <a:xfrm>
          <a:off x="4070572" y="1990393"/>
          <a:ext cx="890524" cy="35040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绿化补偿</a:t>
          </a:r>
        </a:p>
      </dsp:txBody>
      <dsp:txXfrm>
        <a:off x="4070572" y="1990393"/>
        <a:ext cx="890524" cy="350409"/>
      </dsp:txXfrm>
    </dsp:sp>
    <dsp:sp modelId="{181B5676-6085-4B0C-AA7B-C674CF5D5938}">
      <dsp:nvSpPr>
        <dsp:cNvPr id="0" name=""/>
        <dsp:cNvSpPr/>
      </dsp:nvSpPr>
      <dsp:spPr>
        <a:xfrm>
          <a:off x="4070572" y="2487975"/>
          <a:ext cx="869177" cy="35040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围墙拆除及恢复费用</a:t>
          </a:r>
        </a:p>
      </dsp:txBody>
      <dsp:txXfrm>
        <a:off x="4070572" y="2487975"/>
        <a:ext cx="869177" cy="350409"/>
      </dsp:txXfrm>
    </dsp:sp>
    <dsp:sp modelId="{14EF4D89-BFCE-445D-902A-109E1BB77520}">
      <dsp:nvSpPr>
        <dsp:cNvPr id="0" name=""/>
        <dsp:cNvSpPr/>
      </dsp:nvSpPr>
      <dsp:spPr>
        <a:xfrm>
          <a:off x="4831999" y="497647"/>
          <a:ext cx="700819" cy="35040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anose="02010609060101010101" pitchFamily="49" charset="-122"/>
              <a:ea typeface="黑体" panose="02010609060101010101" pitchFamily="49" charset="-122"/>
            </a:rPr>
            <a:t>其他</a:t>
          </a:r>
        </a:p>
      </dsp:txBody>
      <dsp:txXfrm>
        <a:off x="4831999" y="497647"/>
        <a:ext cx="700819" cy="350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7D742-30CB-49DC-A666-9782E2037EE7}">
      <dsp:nvSpPr>
        <dsp:cNvPr id="0" name=""/>
        <dsp:cNvSpPr/>
      </dsp:nvSpPr>
      <dsp:spPr>
        <a:xfrm>
          <a:off x="4283830" y="802604"/>
          <a:ext cx="242584" cy="4298266"/>
        </a:xfrm>
        <a:custGeom>
          <a:avLst/>
          <a:gdLst/>
          <a:ahLst/>
          <a:cxnLst/>
          <a:rect l="0" t="0" r="0" b="0"/>
          <a:pathLst>
            <a:path>
              <a:moveTo>
                <a:pt x="0" y="0"/>
              </a:moveTo>
              <a:lnTo>
                <a:pt x="0" y="4298266"/>
              </a:lnTo>
              <a:lnTo>
                <a:pt x="242584" y="4298266"/>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7AF4227-2923-450B-B3CF-634586A8D507}">
      <dsp:nvSpPr>
        <dsp:cNvPr id="0" name=""/>
        <dsp:cNvSpPr/>
      </dsp:nvSpPr>
      <dsp:spPr>
        <a:xfrm>
          <a:off x="4283830" y="802604"/>
          <a:ext cx="227457" cy="3909010"/>
        </a:xfrm>
        <a:custGeom>
          <a:avLst/>
          <a:gdLst/>
          <a:ahLst/>
          <a:cxnLst/>
          <a:rect l="0" t="0" r="0" b="0"/>
          <a:pathLst>
            <a:path>
              <a:moveTo>
                <a:pt x="0" y="0"/>
              </a:moveTo>
              <a:lnTo>
                <a:pt x="0" y="3909010"/>
              </a:lnTo>
              <a:lnTo>
                <a:pt x="227457" y="390901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8CCDCB4-F694-43D5-BABE-8101EB787B1A}">
      <dsp:nvSpPr>
        <dsp:cNvPr id="0" name=""/>
        <dsp:cNvSpPr/>
      </dsp:nvSpPr>
      <dsp:spPr>
        <a:xfrm>
          <a:off x="4283830" y="802604"/>
          <a:ext cx="220223" cy="3489442"/>
        </a:xfrm>
        <a:custGeom>
          <a:avLst/>
          <a:gdLst/>
          <a:ahLst/>
          <a:cxnLst/>
          <a:rect l="0" t="0" r="0" b="0"/>
          <a:pathLst>
            <a:path>
              <a:moveTo>
                <a:pt x="0" y="0"/>
              </a:moveTo>
              <a:lnTo>
                <a:pt x="0" y="3489442"/>
              </a:lnTo>
              <a:lnTo>
                <a:pt x="220223" y="348944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BD8119A-FE66-4095-91A5-40EE173A2F0C}">
      <dsp:nvSpPr>
        <dsp:cNvPr id="0" name=""/>
        <dsp:cNvSpPr/>
      </dsp:nvSpPr>
      <dsp:spPr>
        <a:xfrm>
          <a:off x="4283830" y="802604"/>
          <a:ext cx="228351" cy="3085059"/>
        </a:xfrm>
        <a:custGeom>
          <a:avLst/>
          <a:gdLst/>
          <a:ahLst/>
          <a:cxnLst/>
          <a:rect l="0" t="0" r="0" b="0"/>
          <a:pathLst>
            <a:path>
              <a:moveTo>
                <a:pt x="0" y="0"/>
              </a:moveTo>
              <a:lnTo>
                <a:pt x="0" y="3085059"/>
              </a:lnTo>
              <a:lnTo>
                <a:pt x="228351" y="3085059"/>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6863162-CAAC-4D4D-8DA1-0EC5DB4C625B}">
      <dsp:nvSpPr>
        <dsp:cNvPr id="0" name=""/>
        <dsp:cNvSpPr/>
      </dsp:nvSpPr>
      <dsp:spPr>
        <a:xfrm>
          <a:off x="4283830" y="802604"/>
          <a:ext cx="228351" cy="2680675"/>
        </a:xfrm>
        <a:custGeom>
          <a:avLst/>
          <a:gdLst/>
          <a:ahLst/>
          <a:cxnLst/>
          <a:rect l="0" t="0" r="0" b="0"/>
          <a:pathLst>
            <a:path>
              <a:moveTo>
                <a:pt x="0" y="0"/>
              </a:moveTo>
              <a:lnTo>
                <a:pt x="0" y="2680675"/>
              </a:lnTo>
              <a:lnTo>
                <a:pt x="228351" y="2680675"/>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6D3CA28-9BE0-4918-A6F0-E0D34E207EE8}">
      <dsp:nvSpPr>
        <dsp:cNvPr id="0" name=""/>
        <dsp:cNvSpPr/>
      </dsp:nvSpPr>
      <dsp:spPr>
        <a:xfrm>
          <a:off x="4283830" y="802604"/>
          <a:ext cx="228351" cy="2283912"/>
        </a:xfrm>
        <a:custGeom>
          <a:avLst/>
          <a:gdLst/>
          <a:ahLst/>
          <a:cxnLst/>
          <a:rect l="0" t="0" r="0" b="0"/>
          <a:pathLst>
            <a:path>
              <a:moveTo>
                <a:pt x="0" y="0"/>
              </a:moveTo>
              <a:lnTo>
                <a:pt x="0" y="2283912"/>
              </a:lnTo>
              <a:lnTo>
                <a:pt x="228351" y="228391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A075205-8F40-49A0-A7D9-FC5346BE6495}">
      <dsp:nvSpPr>
        <dsp:cNvPr id="0" name=""/>
        <dsp:cNvSpPr/>
      </dsp:nvSpPr>
      <dsp:spPr>
        <a:xfrm>
          <a:off x="4283830" y="802604"/>
          <a:ext cx="228351" cy="1864287"/>
        </a:xfrm>
        <a:custGeom>
          <a:avLst/>
          <a:gdLst/>
          <a:ahLst/>
          <a:cxnLst/>
          <a:rect l="0" t="0" r="0" b="0"/>
          <a:pathLst>
            <a:path>
              <a:moveTo>
                <a:pt x="0" y="0"/>
              </a:moveTo>
              <a:lnTo>
                <a:pt x="0" y="1864287"/>
              </a:lnTo>
              <a:lnTo>
                <a:pt x="228351" y="1864287"/>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1B4AE95-8F1A-41AD-877F-C3D324B3EB55}">
      <dsp:nvSpPr>
        <dsp:cNvPr id="0" name=""/>
        <dsp:cNvSpPr/>
      </dsp:nvSpPr>
      <dsp:spPr>
        <a:xfrm>
          <a:off x="4283830" y="802604"/>
          <a:ext cx="228351" cy="1467524"/>
        </a:xfrm>
        <a:custGeom>
          <a:avLst/>
          <a:gdLst/>
          <a:ahLst/>
          <a:cxnLst/>
          <a:rect l="0" t="0" r="0" b="0"/>
          <a:pathLst>
            <a:path>
              <a:moveTo>
                <a:pt x="0" y="0"/>
              </a:moveTo>
              <a:lnTo>
                <a:pt x="0" y="1467524"/>
              </a:lnTo>
              <a:lnTo>
                <a:pt x="228351" y="146752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DE568C3-19E0-4039-9FC0-448F8150E7D3}">
      <dsp:nvSpPr>
        <dsp:cNvPr id="0" name=""/>
        <dsp:cNvSpPr/>
      </dsp:nvSpPr>
      <dsp:spPr>
        <a:xfrm>
          <a:off x="4283830" y="802604"/>
          <a:ext cx="228351" cy="1070762"/>
        </a:xfrm>
        <a:custGeom>
          <a:avLst/>
          <a:gdLst/>
          <a:ahLst/>
          <a:cxnLst/>
          <a:rect l="0" t="0" r="0" b="0"/>
          <a:pathLst>
            <a:path>
              <a:moveTo>
                <a:pt x="0" y="0"/>
              </a:moveTo>
              <a:lnTo>
                <a:pt x="0" y="1070762"/>
              </a:lnTo>
              <a:lnTo>
                <a:pt x="228351" y="107076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DABAEB3-7BE7-48E0-B85D-F6BEB2FA51E7}">
      <dsp:nvSpPr>
        <dsp:cNvPr id="0" name=""/>
        <dsp:cNvSpPr/>
      </dsp:nvSpPr>
      <dsp:spPr>
        <a:xfrm>
          <a:off x="4283830" y="802604"/>
          <a:ext cx="220223" cy="651137"/>
        </a:xfrm>
        <a:custGeom>
          <a:avLst/>
          <a:gdLst/>
          <a:ahLst/>
          <a:cxnLst/>
          <a:rect l="0" t="0" r="0" b="0"/>
          <a:pathLst>
            <a:path>
              <a:moveTo>
                <a:pt x="0" y="0"/>
              </a:moveTo>
              <a:lnTo>
                <a:pt x="0" y="651137"/>
              </a:lnTo>
              <a:lnTo>
                <a:pt x="220223" y="651137"/>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0F02457-B110-4208-A206-0728DA284238}">
      <dsp:nvSpPr>
        <dsp:cNvPr id="0" name=""/>
        <dsp:cNvSpPr/>
      </dsp:nvSpPr>
      <dsp:spPr>
        <a:xfrm>
          <a:off x="4283830" y="802604"/>
          <a:ext cx="220223" cy="254374"/>
        </a:xfrm>
        <a:custGeom>
          <a:avLst/>
          <a:gdLst/>
          <a:ahLst/>
          <a:cxnLst/>
          <a:rect l="0" t="0" r="0" b="0"/>
          <a:pathLst>
            <a:path>
              <a:moveTo>
                <a:pt x="0" y="0"/>
              </a:moveTo>
              <a:lnTo>
                <a:pt x="0" y="254374"/>
              </a:lnTo>
              <a:lnTo>
                <a:pt x="220223" y="25437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FE510F3-1745-4F5D-A473-667059655463}">
      <dsp:nvSpPr>
        <dsp:cNvPr id="0" name=""/>
        <dsp:cNvSpPr/>
      </dsp:nvSpPr>
      <dsp:spPr>
        <a:xfrm>
          <a:off x="3153863" y="398221"/>
          <a:ext cx="1357788" cy="119606"/>
        </a:xfrm>
        <a:custGeom>
          <a:avLst/>
          <a:gdLst/>
          <a:ahLst/>
          <a:cxnLst/>
          <a:rect l="0" t="0" r="0" b="0"/>
          <a:pathLst>
            <a:path>
              <a:moveTo>
                <a:pt x="0" y="0"/>
              </a:moveTo>
              <a:lnTo>
                <a:pt x="0" y="59803"/>
              </a:lnTo>
              <a:lnTo>
                <a:pt x="1357788" y="59803"/>
              </a:lnTo>
              <a:lnTo>
                <a:pt x="1357788" y="119606"/>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52CCD69-A719-4FC3-A6EF-2EF246C77D8B}">
      <dsp:nvSpPr>
        <dsp:cNvPr id="0" name=""/>
        <dsp:cNvSpPr/>
      </dsp:nvSpPr>
      <dsp:spPr>
        <a:xfrm>
          <a:off x="2926815" y="1206988"/>
          <a:ext cx="125080" cy="4710213"/>
        </a:xfrm>
        <a:custGeom>
          <a:avLst/>
          <a:gdLst/>
          <a:ahLst/>
          <a:cxnLst/>
          <a:rect l="0" t="0" r="0" b="0"/>
          <a:pathLst>
            <a:path>
              <a:moveTo>
                <a:pt x="0" y="0"/>
              </a:moveTo>
              <a:lnTo>
                <a:pt x="0" y="4710213"/>
              </a:lnTo>
              <a:lnTo>
                <a:pt x="125080" y="4710213"/>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EBB716-E17C-482C-A98F-8FB2F4ABC30B}">
      <dsp:nvSpPr>
        <dsp:cNvPr id="0" name=""/>
        <dsp:cNvSpPr/>
      </dsp:nvSpPr>
      <dsp:spPr>
        <a:xfrm>
          <a:off x="2926815" y="1206988"/>
          <a:ext cx="125080" cy="4305830"/>
        </a:xfrm>
        <a:custGeom>
          <a:avLst/>
          <a:gdLst/>
          <a:ahLst/>
          <a:cxnLst/>
          <a:rect l="0" t="0" r="0" b="0"/>
          <a:pathLst>
            <a:path>
              <a:moveTo>
                <a:pt x="0" y="0"/>
              </a:moveTo>
              <a:lnTo>
                <a:pt x="0" y="4305830"/>
              </a:lnTo>
              <a:lnTo>
                <a:pt x="125080" y="4305830"/>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3D98D1C-A321-439E-84C6-249E06673670}">
      <dsp:nvSpPr>
        <dsp:cNvPr id="0" name=""/>
        <dsp:cNvSpPr/>
      </dsp:nvSpPr>
      <dsp:spPr>
        <a:xfrm>
          <a:off x="2926815" y="1206988"/>
          <a:ext cx="125080" cy="3901446"/>
        </a:xfrm>
        <a:custGeom>
          <a:avLst/>
          <a:gdLst/>
          <a:ahLst/>
          <a:cxnLst/>
          <a:rect l="0" t="0" r="0" b="0"/>
          <a:pathLst>
            <a:path>
              <a:moveTo>
                <a:pt x="0" y="0"/>
              </a:moveTo>
              <a:lnTo>
                <a:pt x="0" y="3901446"/>
              </a:lnTo>
              <a:lnTo>
                <a:pt x="125080" y="3901446"/>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0679B55-AA87-4A9A-9C94-1CD1FDE642F1}">
      <dsp:nvSpPr>
        <dsp:cNvPr id="0" name=""/>
        <dsp:cNvSpPr/>
      </dsp:nvSpPr>
      <dsp:spPr>
        <a:xfrm>
          <a:off x="2926815" y="1206988"/>
          <a:ext cx="125080" cy="3497063"/>
        </a:xfrm>
        <a:custGeom>
          <a:avLst/>
          <a:gdLst/>
          <a:ahLst/>
          <a:cxnLst/>
          <a:rect l="0" t="0" r="0" b="0"/>
          <a:pathLst>
            <a:path>
              <a:moveTo>
                <a:pt x="0" y="0"/>
              </a:moveTo>
              <a:lnTo>
                <a:pt x="0" y="3497063"/>
              </a:lnTo>
              <a:lnTo>
                <a:pt x="125080" y="3497063"/>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EE27DC5-422B-4662-9F40-00F3959F03BE}">
      <dsp:nvSpPr>
        <dsp:cNvPr id="0" name=""/>
        <dsp:cNvSpPr/>
      </dsp:nvSpPr>
      <dsp:spPr>
        <a:xfrm>
          <a:off x="2926815" y="1206988"/>
          <a:ext cx="125080" cy="3092679"/>
        </a:xfrm>
        <a:custGeom>
          <a:avLst/>
          <a:gdLst/>
          <a:ahLst/>
          <a:cxnLst/>
          <a:rect l="0" t="0" r="0" b="0"/>
          <a:pathLst>
            <a:path>
              <a:moveTo>
                <a:pt x="0" y="0"/>
              </a:moveTo>
              <a:lnTo>
                <a:pt x="0" y="3092679"/>
              </a:lnTo>
              <a:lnTo>
                <a:pt x="125080" y="3092679"/>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C4E5D6-04D3-47B4-B1F3-17F874225CA3}">
      <dsp:nvSpPr>
        <dsp:cNvPr id="0" name=""/>
        <dsp:cNvSpPr/>
      </dsp:nvSpPr>
      <dsp:spPr>
        <a:xfrm>
          <a:off x="2926815" y="1206988"/>
          <a:ext cx="125080" cy="2688296"/>
        </a:xfrm>
        <a:custGeom>
          <a:avLst/>
          <a:gdLst/>
          <a:ahLst/>
          <a:cxnLst/>
          <a:rect l="0" t="0" r="0" b="0"/>
          <a:pathLst>
            <a:path>
              <a:moveTo>
                <a:pt x="0" y="0"/>
              </a:moveTo>
              <a:lnTo>
                <a:pt x="0" y="2688296"/>
              </a:lnTo>
              <a:lnTo>
                <a:pt x="125080" y="2688296"/>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C199875-6849-4AC3-8649-265ACB5D2ED6}">
      <dsp:nvSpPr>
        <dsp:cNvPr id="0" name=""/>
        <dsp:cNvSpPr/>
      </dsp:nvSpPr>
      <dsp:spPr>
        <a:xfrm>
          <a:off x="2926815" y="1206988"/>
          <a:ext cx="125080" cy="2283912"/>
        </a:xfrm>
        <a:custGeom>
          <a:avLst/>
          <a:gdLst/>
          <a:ahLst/>
          <a:cxnLst/>
          <a:rect l="0" t="0" r="0" b="0"/>
          <a:pathLst>
            <a:path>
              <a:moveTo>
                <a:pt x="0" y="0"/>
              </a:moveTo>
              <a:lnTo>
                <a:pt x="0" y="2283912"/>
              </a:lnTo>
              <a:lnTo>
                <a:pt x="125080" y="2283912"/>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348C19B-BC1E-4632-A151-F903C5ADA72D}">
      <dsp:nvSpPr>
        <dsp:cNvPr id="0" name=""/>
        <dsp:cNvSpPr/>
      </dsp:nvSpPr>
      <dsp:spPr>
        <a:xfrm>
          <a:off x="2926815" y="1206988"/>
          <a:ext cx="125080" cy="1879529"/>
        </a:xfrm>
        <a:custGeom>
          <a:avLst/>
          <a:gdLst/>
          <a:ahLst/>
          <a:cxnLst/>
          <a:rect l="0" t="0" r="0" b="0"/>
          <a:pathLst>
            <a:path>
              <a:moveTo>
                <a:pt x="0" y="0"/>
              </a:moveTo>
              <a:lnTo>
                <a:pt x="0" y="1879529"/>
              </a:lnTo>
              <a:lnTo>
                <a:pt x="125080" y="1879529"/>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E613449-3E60-4F95-ACE4-F7E6A5AD5BB2}">
      <dsp:nvSpPr>
        <dsp:cNvPr id="0" name=""/>
        <dsp:cNvSpPr/>
      </dsp:nvSpPr>
      <dsp:spPr>
        <a:xfrm>
          <a:off x="2926815" y="1206988"/>
          <a:ext cx="125080" cy="1475145"/>
        </a:xfrm>
        <a:custGeom>
          <a:avLst/>
          <a:gdLst/>
          <a:ahLst/>
          <a:cxnLst/>
          <a:rect l="0" t="0" r="0" b="0"/>
          <a:pathLst>
            <a:path>
              <a:moveTo>
                <a:pt x="0" y="0"/>
              </a:moveTo>
              <a:lnTo>
                <a:pt x="0" y="1475145"/>
              </a:lnTo>
              <a:lnTo>
                <a:pt x="125080" y="1475145"/>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B2722E-2C14-44C5-8702-41B2C69D4E8E}">
      <dsp:nvSpPr>
        <dsp:cNvPr id="0" name=""/>
        <dsp:cNvSpPr/>
      </dsp:nvSpPr>
      <dsp:spPr>
        <a:xfrm>
          <a:off x="2926815" y="1206988"/>
          <a:ext cx="125080" cy="1070762"/>
        </a:xfrm>
        <a:custGeom>
          <a:avLst/>
          <a:gdLst/>
          <a:ahLst/>
          <a:cxnLst/>
          <a:rect l="0" t="0" r="0" b="0"/>
          <a:pathLst>
            <a:path>
              <a:moveTo>
                <a:pt x="0" y="0"/>
              </a:moveTo>
              <a:lnTo>
                <a:pt x="0" y="1070762"/>
              </a:lnTo>
              <a:lnTo>
                <a:pt x="125080" y="1070762"/>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5DCF62B-B577-4C96-B1F8-30DE52C8DF01}">
      <dsp:nvSpPr>
        <dsp:cNvPr id="0" name=""/>
        <dsp:cNvSpPr/>
      </dsp:nvSpPr>
      <dsp:spPr>
        <a:xfrm>
          <a:off x="2926815" y="1206988"/>
          <a:ext cx="125080" cy="666378"/>
        </a:xfrm>
        <a:custGeom>
          <a:avLst/>
          <a:gdLst/>
          <a:ahLst/>
          <a:cxnLst/>
          <a:rect l="0" t="0" r="0" b="0"/>
          <a:pathLst>
            <a:path>
              <a:moveTo>
                <a:pt x="0" y="0"/>
              </a:moveTo>
              <a:lnTo>
                <a:pt x="0" y="666378"/>
              </a:lnTo>
              <a:lnTo>
                <a:pt x="125080" y="666378"/>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6EF899E-25EF-4B12-9AA1-917D294531A7}">
      <dsp:nvSpPr>
        <dsp:cNvPr id="0" name=""/>
        <dsp:cNvSpPr/>
      </dsp:nvSpPr>
      <dsp:spPr>
        <a:xfrm>
          <a:off x="2926815" y="1206988"/>
          <a:ext cx="125080" cy="261994"/>
        </a:xfrm>
        <a:custGeom>
          <a:avLst/>
          <a:gdLst/>
          <a:ahLst/>
          <a:cxnLst/>
          <a:rect l="0" t="0" r="0" b="0"/>
          <a:pathLst>
            <a:path>
              <a:moveTo>
                <a:pt x="0" y="0"/>
              </a:moveTo>
              <a:lnTo>
                <a:pt x="0" y="261994"/>
              </a:lnTo>
              <a:lnTo>
                <a:pt x="125080" y="26199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F05537E-DA9F-466A-8EF6-8B2DCEE04602}">
      <dsp:nvSpPr>
        <dsp:cNvPr id="0" name=""/>
        <dsp:cNvSpPr/>
      </dsp:nvSpPr>
      <dsp:spPr>
        <a:xfrm>
          <a:off x="2024682" y="802604"/>
          <a:ext cx="1235682" cy="119606"/>
        </a:xfrm>
        <a:custGeom>
          <a:avLst/>
          <a:gdLst/>
          <a:ahLst/>
          <a:cxnLst/>
          <a:rect l="0" t="0" r="0" b="0"/>
          <a:pathLst>
            <a:path>
              <a:moveTo>
                <a:pt x="0" y="0"/>
              </a:moveTo>
              <a:lnTo>
                <a:pt x="0" y="59803"/>
              </a:lnTo>
              <a:lnTo>
                <a:pt x="1235682" y="59803"/>
              </a:lnTo>
              <a:lnTo>
                <a:pt x="1235682" y="119606"/>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18DB6D8-BB40-4D96-AAD4-E91393F1F0D7}">
      <dsp:nvSpPr>
        <dsp:cNvPr id="0" name=""/>
        <dsp:cNvSpPr/>
      </dsp:nvSpPr>
      <dsp:spPr>
        <a:xfrm>
          <a:off x="2024682" y="802604"/>
          <a:ext cx="303518" cy="119606"/>
        </a:xfrm>
        <a:custGeom>
          <a:avLst/>
          <a:gdLst/>
          <a:ahLst/>
          <a:cxnLst/>
          <a:rect l="0" t="0" r="0" b="0"/>
          <a:pathLst>
            <a:path>
              <a:moveTo>
                <a:pt x="0" y="0"/>
              </a:moveTo>
              <a:lnTo>
                <a:pt x="0" y="59803"/>
              </a:lnTo>
              <a:lnTo>
                <a:pt x="303518" y="59803"/>
              </a:lnTo>
              <a:lnTo>
                <a:pt x="303518" y="119606"/>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980D3E0-061B-4C25-B080-9C6DC9E0EC64}">
      <dsp:nvSpPr>
        <dsp:cNvPr id="0" name=""/>
        <dsp:cNvSpPr/>
      </dsp:nvSpPr>
      <dsp:spPr>
        <a:xfrm>
          <a:off x="1092518" y="802604"/>
          <a:ext cx="932163" cy="119606"/>
        </a:xfrm>
        <a:custGeom>
          <a:avLst/>
          <a:gdLst/>
          <a:ahLst/>
          <a:cxnLst/>
          <a:rect l="0" t="0" r="0" b="0"/>
          <a:pathLst>
            <a:path>
              <a:moveTo>
                <a:pt x="932163" y="0"/>
              </a:moveTo>
              <a:lnTo>
                <a:pt x="932163" y="59803"/>
              </a:lnTo>
              <a:lnTo>
                <a:pt x="0" y="59803"/>
              </a:lnTo>
              <a:lnTo>
                <a:pt x="0" y="119606"/>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909DA1-04EB-4B47-A607-89D11EA2676E}">
      <dsp:nvSpPr>
        <dsp:cNvPr id="0" name=""/>
        <dsp:cNvSpPr/>
      </dsp:nvSpPr>
      <dsp:spPr>
        <a:xfrm>
          <a:off x="2024682" y="398221"/>
          <a:ext cx="1129181" cy="119606"/>
        </a:xfrm>
        <a:custGeom>
          <a:avLst/>
          <a:gdLst/>
          <a:ahLst/>
          <a:cxnLst/>
          <a:rect l="0" t="0" r="0" b="0"/>
          <a:pathLst>
            <a:path>
              <a:moveTo>
                <a:pt x="1129181" y="0"/>
              </a:moveTo>
              <a:lnTo>
                <a:pt x="1129181" y="59803"/>
              </a:lnTo>
              <a:lnTo>
                <a:pt x="0" y="59803"/>
              </a:lnTo>
              <a:lnTo>
                <a:pt x="0" y="119606"/>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FCB0C7E-AC89-413B-B5A4-A4BCB53EF81A}">
      <dsp:nvSpPr>
        <dsp:cNvPr id="0" name=""/>
        <dsp:cNvSpPr/>
      </dsp:nvSpPr>
      <dsp:spPr>
        <a:xfrm>
          <a:off x="2410677" y="849"/>
          <a:ext cx="1486371" cy="397372"/>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Text" lastClr="000000"/>
              </a:solidFill>
              <a:latin typeface="华文琥珀" pitchFamily="2" charset="-122"/>
              <a:ea typeface="华文琥珀" pitchFamily="2" charset="-122"/>
            </a:rPr>
            <a:t>居住房地产征收补偿</a:t>
          </a:r>
        </a:p>
      </dsp:txBody>
      <dsp:txXfrm>
        <a:off x="2410677" y="849"/>
        <a:ext cx="1486371" cy="397372"/>
      </dsp:txXfrm>
    </dsp:sp>
    <dsp:sp modelId="{4C19D9B7-4F5F-4083-A010-4D687E47CCA8}">
      <dsp:nvSpPr>
        <dsp:cNvPr id="0" name=""/>
        <dsp:cNvSpPr/>
      </dsp:nvSpPr>
      <dsp:spPr>
        <a:xfrm>
          <a:off x="1739905" y="517827"/>
          <a:ext cx="569554" cy="28477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直接成本</a:t>
          </a:r>
        </a:p>
      </dsp:txBody>
      <dsp:txXfrm>
        <a:off x="1739905" y="517827"/>
        <a:ext cx="569554" cy="284777"/>
      </dsp:txXfrm>
    </dsp:sp>
    <dsp:sp modelId="{CFD977DB-FD35-4824-AAE1-F408A8A958A4}">
      <dsp:nvSpPr>
        <dsp:cNvPr id="0" name=""/>
        <dsp:cNvSpPr/>
      </dsp:nvSpPr>
      <dsp:spPr>
        <a:xfrm>
          <a:off x="372063" y="922211"/>
          <a:ext cx="1440909"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居住房地产市场价格</a:t>
          </a:r>
        </a:p>
      </dsp:txBody>
      <dsp:txXfrm>
        <a:off x="372063" y="922211"/>
        <a:ext cx="1440909" cy="284777"/>
      </dsp:txXfrm>
    </dsp:sp>
    <dsp:sp modelId="{A8632A1C-421F-4AE9-9ABE-E9FC7681DF2E}">
      <dsp:nvSpPr>
        <dsp:cNvPr id="0" name=""/>
        <dsp:cNvSpPr/>
      </dsp:nvSpPr>
      <dsp:spPr>
        <a:xfrm>
          <a:off x="1932579" y="922211"/>
          <a:ext cx="791241"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室内装修费</a:t>
          </a:r>
        </a:p>
      </dsp:txBody>
      <dsp:txXfrm>
        <a:off x="1932579" y="922211"/>
        <a:ext cx="791241" cy="284777"/>
      </dsp:txXfrm>
    </dsp:sp>
    <dsp:sp modelId="{CF1C50D4-32CE-400D-A16F-A3FBFF0A82EB}">
      <dsp:nvSpPr>
        <dsp:cNvPr id="0" name=""/>
        <dsp:cNvSpPr/>
      </dsp:nvSpPr>
      <dsp:spPr>
        <a:xfrm>
          <a:off x="2843428" y="922211"/>
          <a:ext cx="833873"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各项奖励补助费</a:t>
          </a:r>
        </a:p>
      </dsp:txBody>
      <dsp:txXfrm>
        <a:off x="2843428" y="922211"/>
        <a:ext cx="833873" cy="284777"/>
      </dsp:txXfrm>
    </dsp:sp>
    <dsp:sp modelId="{44D0EB60-E9D2-4E55-B4FA-6BE203F06CCC}">
      <dsp:nvSpPr>
        <dsp:cNvPr id="0" name=""/>
        <dsp:cNvSpPr/>
      </dsp:nvSpPr>
      <dsp:spPr>
        <a:xfrm>
          <a:off x="3051896" y="1326594"/>
          <a:ext cx="778472"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价格补贴</a:t>
          </a:r>
        </a:p>
      </dsp:txBody>
      <dsp:txXfrm>
        <a:off x="3051896" y="1326594"/>
        <a:ext cx="778472" cy="284777"/>
      </dsp:txXfrm>
    </dsp:sp>
    <dsp:sp modelId="{B24980C7-E5CC-4BAF-B670-65E8A2E560A6}">
      <dsp:nvSpPr>
        <dsp:cNvPr id="0" name=""/>
        <dsp:cNvSpPr/>
      </dsp:nvSpPr>
      <dsp:spPr>
        <a:xfrm>
          <a:off x="3051896" y="1730978"/>
          <a:ext cx="760235"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套型面积补贴</a:t>
          </a:r>
        </a:p>
      </dsp:txBody>
      <dsp:txXfrm>
        <a:off x="3051896" y="1730978"/>
        <a:ext cx="760235" cy="284777"/>
      </dsp:txXfrm>
    </dsp:sp>
    <dsp:sp modelId="{64B1CB60-5670-48F1-8628-84DF469F5685}">
      <dsp:nvSpPr>
        <dsp:cNvPr id="0" name=""/>
        <dsp:cNvSpPr/>
      </dsp:nvSpPr>
      <dsp:spPr>
        <a:xfrm>
          <a:off x="3051896" y="2135361"/>
          <a:ext cx="781126"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签约奖</a:t>
          </a:r>
        </a:p>
      </dsp:txBody>
      <dsp:txXfrm>
        <a:off x="3051896" y="2135361"/>
        <a:ext cx="781126" cy="284777"/>
      </dsp:txXfrm>
    </dsp:sp>
    <dsp:sp modelId="{9219D2DD-28A9-4311-90D4-0769C5506DEB}">
      <dsp:nvSpPr>
        <dsp:cNvPr id="0" name=""/>
        <dsp:cNvSpPr/>
      </dsp:nvSpPr>
      <dsp:spPr>
        <a:xfrm>
          <a:off x="3051896" y="2539745"/>
          <a:ext cx="778466"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协议生效奖</a:t>
          </a:r>
        </a:p>
      </dsp:txBody>
      <dsp:txXfrm>
        <a:off x="3051896" y="2539745"/>
        <a:ext cx="778466" cy="284777"/>
      </dsp:txXfrm>
    </dsp:sp>
    <dsp:sp modelId="{5262B55C-3B6C-4818-9F9C-52F9561562A1}">
      <dsp:nvSpPr>
        <dsp:cNvPr id="0" name=""/>
        <dsp:cNvSpPr/>
      </dsp:nvSpPr>
      <dsp:spPr>
        <a:xfrm>
          <a:off x="3051896" y="2944129"/>
          <a:ext cx="778472"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搬迁奖励费</a:t>
          </a:r>
        </a:p>
      </dsp:txBody>
      <dsp:txXfrm>
        <a:off x="3051896" y="2944129"/>
        <a:ext cx="778472" cy="284777"/>
      </dsp:txXfrm>
    </dsp:sp>
    <dsp:sp modelId="{8CCE1DC8-1A78-4AB8-89B2-63ECBBA92F0B}">
      <dsp:nvSpPr>
        <dsp:cNvPr id="0" name=""/>
        <dsp:cNvSpPr/>
      </dsp:nvSpPr>
      <dsp:spPr>
        <a:xfrm>
          <a:off x="3051896" y="3348512"/>
          <a:ext cx="948262"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ar-SA" sz="900" b="1" kern="1200">
              <a:solidFill>
                <a:sysClr val="windowText" lastClr="000000"/>
              </a:solidFill>
            </a:rPr>
            <a:t>建筑面积奖励费</a:t>
          </a:r>
          <a:endParaRPr lang="zh-CN" altLang="en-US" sz="900" b="1" kern="1200">
            <a:solidFill>
              <a:sysClr val="windowText" lastClr="000000"/>
            </a:solidFill>
            <a:latin typeface="黑体" pitchFamily="49" charset="-122"/>
            <a:ea typeface="黑体" pitchFamily="49" charset="-122"/>
          </a:endParaRPr>
        </a:p>
      </dsp:txBody>
      <dsp:txXfrm>
        <a:off x="3051896" y="3348512"/>
        <a:ext cx="948262" cy="284777"/>
      </dsp:txXfrm>
    </dsp:sp>
    <dsp:sp modelId="{EB3E7AFA-8D4C-4047-A632-7815E267F7A8}">
      <dsp:nvSpPr>
        <dsp:cNvPr id="0" name=""/>
        <dsp:cNvSpPr/>
      </dsp:nvSpPr>
      <dsp:spPr>
        <a:xfrm>
          <a:off x="3051896" y="3752896"/>
          <a:ext cx="966493"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无证面积补贴</a:t>
          </a:r>
        </a:p>
      </dsp:txBody>
      <dsp:txXfrm>
        <a:off x="3051896" y="3752896"/>
        <a:ext cx="966493" cy="284777"/>
      </dsp:txXfrm>
    </dsp:sp>
    <dsp:sp modelId="{995A3EC3-7C00-44C0-A22F-688315EA57F5}">
      <dsp:nvSpPr>
        <dsp:cNvPr id="0" name=""/>
        <dsp:cNvSpPr/>
      </dsp:nvSpPr>
      <dsp:spPr>
        <a:xfrm>
          <a:off x="3051896" y="4157279"/>
          <a:ext cx="966488"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临时安置费</a:t>
          </a:r>
        </a:p>
      </dsp:txBody>
      <dsp:txXfrm>
        <a:off x="3051896" y="4157279"/>
        <a:ext cx="966488" cy="284777"/>
      </dsp:txXfrm>
    </dsp:sp>
    <dsp:sp modelId="{3995529F-2867-4EBA-BC21-888FB81C3EEB}">
      <dsp:nvSpPr>
        <dsp:cNvPr id="0" name=""/>
        <dsp:cNvSpPr/>
      </dsp:nvSpPr>
      <dsp:spPr>
        <a:xfrm>
          <a:off x="3051896" y="4561663"/>
          <a:ext cx="969153"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搬家补助费</a:t>
          </a:r>
        </a:p>
      </dsp:txBody>
      <dsp:txXfrm>
        <a:off x="3051896" y="4561663"/>
        <a:ext cx="969153" cy="284777"/>
      </dsp:txXfrm>
    </dsp:sp>
    <dsp:sp modelId="{7BC988D1-7462-419F-B494-2815D750400D}">
      <dsp:nvSpPr>
        <dsp:cNvPr id="0" name=""/>
        <dsp:cNvSpPr/>
      </dsp:nvSpPr>
      <dsp:spPr>
        <a:xfrm>
          <a:off x="3051896" y="4966046"/>
          <a:ext cx="966499"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家用设施移装费</a:t>
          </a:r>
        </a:p>
      </dsp:txBody>
      <dsp:txXfrm>
        <a:off x="3051896" y="4966046"/>
        <a:ext cx="966499" cy="284777"/>
      </dsp:txXfrm>
    </dsp:sp>
    <dsp:sp modelId="{FB10C184-0F92-4EB8-84C5-EFAD3D35DD8A}">
      <dsp:nvSpPr>
        <dsp:cNvPr id="0" name=""/>
        <dsp:cNvSpPr/>
      </dsp:nvSpPr>
      <dsp:spPr>
        <a:xfrm>
          <a:off x="3051896" y="5370430"/>
          <a:ext cx="966493"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自行购房补贴</a:t>
          </a:r>
        </a:p>
      </dsp:txBody>
      <dsp:txXfrm>
        <a:off x="3051896" y="5370430"/>
        <a:ext cx="966493" cy="284777"/>
      </dsp:txXfrm>
    </dsp:sp>
    <dsp:sp modelId="{A4C0DD4B-9BC7-4EAE-9FE8-619B0647DA6A}">
      <dsp:nvSpPr>
        <dsp:cNvPr id="0" name=""/>
        <dsp:cNvSpPr/>
      </dsp:nvSpPr>
      <dsp:spPr>
        <a:xfrm>
          <a:off x="3051896" y="5774813"/>
          <a:ext cx="987385" cy="284777"/>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超点奖等</a:t>
          </a:r>
        </a:p>
      </dsp:txBody>
      <dsp:txXfrm>
        <a:off x="3051896" y="5774813"/>
        <a:ext cx="987385" cy="284777"/>
      </dsp:txXfrm>
    </dsp:sp>
    <dsp:sp modelId="{A0957E1C-4EE2-4350-9B09-8ABF2F5BBF00}">
      <dsp:nvSpPr>
        <dsp:cNvPr id="0" name=""/>
        <dsp:cNvSpPr/>
      </dsp:nvSpPr>
      <dsp:spPr>
        <a:xfrm>
          <a:off x="4226875" y="517827"/>
          <a:ext cx="569554" cy="28477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间接成本</a:t>
          </a:r>
        </a:p>
      </dsp:txBody>
      <dsp:txXfrm>
        <a:off x="4226875" y="517827"/>
        <a:ext cx="569554" cy="284777"/>
      </dsp:txXfrm>
    </dsp:sp>
    <dsp:sp modelId="{880160B5-C1FB-4B2E-BA23-72242C0DC62F}">
      <dsp:nvSpPr>
        <dsp:cNvPr id="0" name=""/>
        <dsp:cNvSpPr/>
      </dsp:nvSpPr>
      <dsp:spPr>
        <a:xfrm>
          <a:off x="4504054" y="914590"/>
          <a:ext cx="983620"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帮困、慰稳经费</a:t>
          </a:r>
        </a:p>
      </dsp:txBody>
      <dsp:txXfrm>
        <a:off x="4504054" y="914590"/>
        <a:ext cx="983620" cy="284777"/>
      </dsp:txXfrm>
    </dsp:sp>
    <dsp:sp modelId="{42100241-C4AD-4000-9995-B8DB494BBFD3}">
      <dsp:nvSpPr>
        <dsp:cNvPr id="0" name=""/>
        <dsp:cNvSpPr/>
      </dsp:nvSpPr>
      <dsp:spPr>
        <a:xfrm>
          <a:off x="4504054" y="1311353"/>
          <a:ext cx="1004511"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信息管理平台费</a:t>
          </a:r>
        </a:p>
      </dsp:txBody>
      <dsp:txXfrm>
        <a:off x="4504054" y="1311353"/>
        <a:ext cx="1004511" cy="284777"/>
      </dsp:txXfrm>
    </dsp:sp>
    <dsp:sp modelId="{01DEDF69-A651-4F79-956E-CA86BED73694}">
      <dsp:nvSpPr>
        <dsp:cNvPr id="0" name=""/>
        <dsp:cNvSpPr/>
      </dsp:nvSpPr>
      <dsp:spPr>
        <a:xfrm>
          <a:off x="4512182" y="1730978"/>
          <a:ext cx="1009147"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律师工作经费</a:t>
          </a:r>
        </a:p>
      </dsp:txBody>
      <dsp:txXfrm>
        <a:off x="4512182" y="1730978"/>
        <a:ext cx="1009147" cy="284777"/>
      </dsp:txXfrm>
    </dsp:sp>
    <dsp:sp modelId="{4FD2231E-99A8-4C56-8C41-E89AF042E9EE}">
      <dsp:nvSpPr>
        <dsp:cNvPr id="0" name=""/>
        <dsp:cNvSpPr/>
      </dsp:nvSpPr>
      <dsp:spPr>
        <a:xfrm>
          <a:off x="4512182" y="2127741"/>
          <a:ext cx="1123736"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征收实施单位劳务费</a:t>
          </a:r>
        </a:p>
      </dsp:txBody>
      <dsp:txXfrm>
        <a:off x="4512182" y="2127741"/>
        <a:ext cx="1123736" cy="284777"/>
      </dsp:txXfrm>
    </dsp:sp>
    <dsp:sp modelId="{B2111112-AEED-47AC-B951-36A99FE98288}">
      <dsp:nvSpPr>
        <dsp:cNvPr id="0" name=""/>
        <dsp:cNvSpPr/>
      </dsp:nvSpPr>
      <dsp:spPr>
        <a:xfrm>
          <a:off x="4512182" y="2524504"/>
          <a:ext cx="1050930"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房屋拆除费</a:t>
          </a:r>
        </a:p>
      </dsp:txBody>
      <dsp:txXfrm>
        <a:off x="4512182" y="2524504"/>
        <a:ext cx="1050930" cy="284777"/>
      </dsp:txXfrm>
    </dsp:sp>
    <dsp:sp modelId="{06AC28A8-8D9A-4EDA-9411-A4B7128749AE}">
      <dsp:nvSpPr>
        <dsp:cNvPr id="0" name=""/>
        <dsp:cNvSpPr/>
      </dsp:nvSpPr>
      <dsp:spPr>
        <a:xfrm>
          <a:off x="4512182" y="2944129"/>
          <a:ext cx="1071821"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拆房垃圾清运费</a:t>
          </a:r>
        </a:p>
      </dsp:txBody>
      <dsp:txXfrm>
        <a:off x="4512182" y="2944129"/>
        <a:ext cx="1071821" cy="284777"/>
      </dsp:txXfrm>
    </dsp:sp>
    <dsp:sp modelId="{732630B8-6400-44E5-A917-6750534C3BFF}">
      <dsp:nvSpPr>
        <dsp:cNvPr id="0" name=""/>
        <dsp:cNvSpPr/>
      </dsp:nvSpPr>
      <dsp:spPr>
        <a:xfrm>
          <a:off x="4512182" y="3340891"/>
          <a:ext cx="1071821"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水电表拆表销户费</a:t>
          </a:r>
        </a:p>
      </dsp:txBody>
      <dsp:txXfrm>
        <a:off x="4512182" y="3340891"/>
        <a:ext cx="1071821" cy="284777"/>
      </dsp:txXfrm>
    </dsp:sp>
    <dsp:sp modelId="{77B0B59F-4D97-4E83-9827-EABE5947D3E4}">
      <dsp:nvSpPr>
        <dsp:cNvPr id="0" name=""/>
        <dsp:cNvSpPr/>
      </dsp:nvSpPr>
      <dsp:spPr>
        <a:xfrm>
          <a:off x="4512182" y="3745275"/>
          <a:ext cx="1501834"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评估公司预估、评估费</a:t>
          </a:r>
        </a:p>
      </dsp:txBody>
      <dsp:txXfrm>
        <a:off x="4512182" y="3745275"/>
        <a:ext cx="1501834" cy="284777"/>
      </dsp:txXfrm>
    </dsp:sp>
    <dsp:sp modelId="{51F2233A-76FE-4B43-9996-2FBE386097F9}">
      <dsp:nvSpPr>
        <dsp:cNvPr id="0" name=""/>
        <dsp:cNvSpPr/>
      </dsp:nvSpPr>
      <dsp:spPr>
        <a:xfrm>
          <a:off x="4504054" y="4149659"/>
          <a:ext cx="1536925"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征收单位临时办公场地租借费、办公场地装修费、水电费</a:t>
          </a:r>
        </a:p>
      </dsp:txBody>
      <dsp:txXfrm>
        <a:off x="4504054" y="4149659"/>
        <a:ext cx="1536925" cy="284777"/>
      </dsp:txXfrm>
    </dsp:sp>
    <dsp:sp modelId="{BF870863-0BCA-4198-8F34-7A6AEB2EEC94}">
      <dsp:nvSpPr>
        <dsp:cNvPr id="0" name=""/>
        <dsp:cNvSpPr/>
      </dsp:nvSpPr>
      <dsp:spPr>
        <a:xfrm>
          <a:off x="4511287" y="4569226"/>
          <a:ext cx="1149081"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两清资料外调费</a:t>
          </a:r>
        </a:p>
      </dsp:txBody>
      <dsp:txXfrm>
        <a:off x="4511287" y="4569226"/>
        <a:ext cx="1149081" cy="284777"/>
      </dsp:txXfrm>
    </dsp:sp>
    <dsp:sp modelId="{0CCA6F18-0B64-465C-A5DF-E842AFEE1BFE}">
      <dsp:nvSpPr>
        <dsp:cNvPr id="0" name=""/>
        <dsp:cNvSpPr/>
      </dsp:nvSpPr>
      <dsp:spPr>
        <a:xfrm>
          <a:off x="4526415" y="4958483"/>
          <a:ext cx="1154520" cy="28477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不可预计费</a:t>
          </a:r>
        </a:p>
      </dsp:txBody>
      <dsp:txXfrm>
        <a:off x="4526415" y="4958483"/>
        <a:ext cx="1154520" cy="2847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9F058-BA5B-4DCC-8C5C-518A98E3FA0A}">
      <dsp:nvSpPr>
        <dsp:cNvPr id="0" name=""/>
        <dsp:cNvSpPr/>
      </dsp:nvSpPr>
      <dsp:spPr>
        <a:xfrm>
          <a:off x="6100650" y="970679"/>
          <a:ext cx="144323" cy="3774319"/>
        </a:xfrm>
        <a:custGeom>
          <a:avLst/>
          <a:gdLst/>
          <a:ahLst/>
          <a:cxnLst/>
          <a:rect l="0" t="0" r="0" b="0"/>
          <a:pathLst>
            <a:path>
              <a:moveTo>
                <a:pt x="0" y="0"/>
              </a:moveTo>
              <a:lnTo>
                <a:pt x="0" y="3774319"/>
              </a:lnTo>
              <a:lnTo>
                <a:pt x="144323" y="3774319"/>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B6F0C39-A3C4-4277-B1AB-A1B02B245F73}">
      <dsp:nvSpPr>
        <dsp:cNvPr id="0" name=""/>
        <dsp:cNvSpPr/>
      </dsp:nvSpPr>
      <dsp:spPr>
        <a:xfrm>
          <a:off x="6100650" y="970679"/>
          <a:ext cx="138777" cy="3266931"/>
        </a:xfrm>
        <a:custGeom>
          <a:avLst/>
          <a:gdLst/>
          <a:ahLst/>
          <a:cxnLst/>
          <a:rect l="0" t="0" r="0" b="0"/>
          <a:pathLst>
            <a:path>
              <a:moveTo>
                <a:pt x="0" y="0"/>
              </a:moveTo>
              <a:lnTo>
                <a:pt x="0" y="3266931"/>
              </a:lnTo>
              <a:lnTo>
                <a:pt x="138777" y="3266931"/>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DAEACAC-BCB1-43C6-A0B1-8314F548227C}">
      <dsp:nvSpPr>
        <dsp:cNvPr id="0" name=""/>
        <dsp:cNvSpPr/>
      </dsp:nvSpPr>
      <dsp:spPr>
        <a:xfrm>
          <a:off x="6100650" y="970679"/>
          <a:ext cx="141662" cy="2644750"/>
        </a:xfrm>
        <a:custGeom>
          <a:avLst/>
          <a:gdLst/>
          <a:ahLst/>
          <a:cxnLst/>
          <a:rect l="0" t="0" r="0" b="0"/>
          <a:pathLst>
            <a:path>
              <a:moveTo>
                <a:pt x="0" y="0"/>
              </a:moveTo>
              <a:lnTo>
                <a:pt x="0" y="2644750"/>
              </a:lnTo>
              <a:lnTo>
                <a:pt x="141662" y="264475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60F31ED-1041-4F74-8887-3CB72876BA06}">
      <dsp:nvSpPr>
        <dsp:cNvPr id="0" name=""/>
        <dsp:cNvSpPr/>
      </dsp:nvSpPr>
      <dsp:spPr>
        <a:xfrm>
          <a:off x="6100650" y="970679"/>
          <a:ext cx="133167" cy="2058777"/>
        </a:xfrm>
        <a:custGeom>
          <a:avLst/>
          <a:gdLst/>
          <a:ahLst/>
          <a:cxnLst/>
          <a:rect l="0" t="0" r="0" b="0"/>
          <a:pathLst>
            <a:path>
              <a:moveTo>
                <a:pt x="0" y="0"/>
              </a:moveTo>
              <a:lnTo>
                <a:pt x="0" y="2058777"/>
              </a:lnTo>
              <a:lnTo>
                <a:pt x="133167" y="2058777"/>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3A00660-DD68-4D43-85BC-90D8928D46BD}">
      <dsp:nvSpPr>
        <dsp:cNvPr id="0" name=""/>
        <dsp:cNvSpPr/>
      </dsp:nvSpPr>
      <dsp:spPr>
        <a:xfrm>
          <a:off x="6100650" y="970679"/>
          <a:ext cx="124711" cy="1498230"/>
        </a:xfrm>
        <a:custGeom>
          <a:avLst/>
          <a:gdLst/>
          <a:ahLst/>
          <a:cxnLst/>
          <a:rect l="0" t="0" r="0" b="0"/>
          <a:pathLst>
            <a:path>
              <a:moveTo>
                <a:pt x="0" y="0"/>
              </a:moveTo>
              <a:lnTo>
                <a:pt x="0" y="1498230"/>
              </a:lnTo>
              <a:lnTo>
                <a:pt x="124711" y="149823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110A792-10DC-442B-8C40-4E1E68D60771}">
      <dsp:nvSpPr>
        <dsp:cNvPr id="0" name=""/>
        <dsp:cNvSpPr/>
      </dsp:nvSpPr>
      <dsp:spPr>
        <a:xfrm>
          <a:off x="6100650" y="970679"/>
          <a:ext cx="137551" cy="954634"/>
        </a:xfrm>
        <a:custGeom>
          <a:avLst/>
          <a:gdLst/>
          <a:ahLst/>
          <a:cxnLst/>
          <a:rect l="0" t="0" r="0" b="0"/>
          <a:pathLst>
            <a:path>
              <a:moveTo>
                <a:pt x="0" y="0"/>
              </a:moveTo>
              <a:lnTo>
                <a:pt x="0" y="954634"/>
              </a:lnTo>
              <a:lnTo>
                <a:pt x="137551" y="954634"/>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B507AE7-09FD-48A4-992D-296371DEDF72}">
      <dsp:nvSpPr>
        <dsp:cNvPr id="0" name=""/>
        <dsp:cNvSpPr/>
      </dsp:nvSpPr>
      <dsp:spPr>
        <a:xfrm>
          <a:off x="6100650" y="970679"/>
          <a:ext cx="137422" cy="344935"/>
        </a:xfrm>
        <a:custGeom>
          <a:avLst/>
          <a:gdLst/>
          <a:ahLst/>
          <a:cxnLst/>
          <a:rect l="0" t="0" r="0" b="0"/>
          <a:pathLst>
            <a:path>
              <a:moveTo>
                <a:pt x="0" y="0"/>
              </a:moveTo>
              <a:lnTo>
                <a:pt x="0" y="344935"/>
              </a:lnTo>
              <a:lnTo>
                <a:pt x="137422" y="344935"/>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FE510F3-1745-4F5D-A473-667059655463}">
      <dsp:nvSpPr>
        <dsp:cNvPr id="0" name=""/>
        <dsp:cNvSpPr/>
      </dsp:nvSpPr>
      <dsp:spPr>
        <a:xfrm>
          <a:off x="4519974" y="401657"/>
          <a:ext cx="1901250" cy="168302"/>
        </a:xfrm>
        <a:custGeom>
          <a:avLst/>
          <a:gdLst/>
          <a:ahLst/>
          <a:cxnLst/>
          <a:rect l="0" t="0" r="0" b="0"/>
          <a:pathLst>
            <a:path>
              <a:moveTo>
                <a:pt x="0" y="0"/>
              </a:moveTo>
              <a:lnTo>
                <a:pt x="0" y="84151"/>
              </a:lnTo>
              <a:lnTo>
                <a:pt x="1901250" y="84151"/>
              </a:lnTo>
              <a:lnTo>
                <a:pt x="1901250" y="168302"/>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2E76563-D834-4983-8C5F-70E10D7660D7}">
      <dsp:nvSpPr>
        <dsp:cNvPr id="0" name=""/>
        <dsp:cNvSpPr/>
      </dsp:nvSpPr>
      <dsp:spPr>
        <a:xfrm>
          <a:off x="4607816" y="1539701"/>
          <a:ext cx="120215" cy="2644750"/>
        </a:xfrm>
        <a:custGeom>
          <a:avLst/>
          <a:gdLst/>
          <a:ahLst/>
          <a:cxnLst/>
          <a:rect l="0" t="0" r="0" b="0"/>
          <a:pathLst>
            <a:path>
              <a:moveTo>
                <a:pt x="0" y="0"/>
              </a:moveTo>
              <a:lnTo>
                <a:pt x="0" y="2644750"/>
              </a:lnTo>
              <a:lnTo>
                <a:pt x="120215" y="2644750"/>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F7A3921-0276-42AB-9043-71EEAA8F29D1}">
      <dsp:nvSpPr>
        <dsp:cNvPr id="0" name=""/>
        <dsp:cNvSpPr/>
      </dsp:nvSpPr>
      <dsp:spPr>
        <a:xfrm>
          <a:off x="4607816" y="1539701"/>
          <a:ext cx="120215" cy="2075728"/>
        </a:xfrm>
        <a:custGeom>
          <a:avLst/>
          <a:gdLst/>
          <a:ahLst/>
          <a:cxnLst/>
          <a:rect l="0" t="0" r="0" b="0"/>
          <a:pathLst>
            <a:path>
              <a:moveTo>
                <a:pt x="0" y="0"/>
              </a:moveTo>
              <a:lnTo>
                <a:pt x="0" y="2075728"/>
              </a:lnTo>
              <a:lnTo>
                <a:pt x="120215" y="2075728"/>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A42D3E9-1904-435F-82E5-2AA2BDDB6E77}">
      <dsp:nvSpPr>
        <dsp:cNvPr id="0" name=""/>
        <dsp:cNvSpPr/>
      </dsp:nvSpPr>
      <dsp:spPr>
        <a:xfrm>
          <a:off x="4607816" y="1539701"/>
          <a:ext cx="120215" cy="1506706"/>
        </a:xfrm>
        <a:custGeom>
          <a:avLst/>
          <a:gdLst/>
          <a:ahLst/>
          <a:cxnLst/>
          <a:rect l="0" t="0" r="0" b="0"/>
          <a:pathLst>
            <a:path>
              <a:moveTo>
                <a:pt x="0" y="0"/>
              </a:moveTo>
              <a:lnTo>
                <a:pt x="0" y="1506706"/>
              </a:lnTo>
              <a:lnTo>
                <a:pt x="120215" y="1506706"/>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8A5EE99-D98D-41F2-8A71-03CA5609C2A2}">
      <dsp:nvSpPr>
        <dsp:cNvPr id="0" name=""/>
        <dsp:cNvSpPr/>
      </dsp:nvSpPr>
      <dsp:spPr>
        <a:xfrm>
          <a:off x="4607816" y="1539701"/>
          <a:ext cx="120215" cy="937684"/>
        </a:xfrm>
        <a:custGeom>
          <a:avLst/>
          <a:gdLst/>
          <a:ahLst/>
          <a:cxnLst/>
          <a:rect l="0" t="0" r="0" b="0"/>
          <a:pathLst>
            <a:path>
              <a:moveTo>
                <a:pt x="0" y="0"/>
              </a:moveTo>
              <a:lnTo>
                <a:pt x="0" y="937684"/>
              </a:lnTo>
              <a:lnTo>
                <a:pt x="120215" y="93768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7AD2B44-B52F-4042-B84B-4C7DDE8E1EB5}">
      <dsp:nvSpPr>
        <dsp:cNvPr id="0" name=""/>
        <dsp:cNvSpPr/>
      </dsp:nvSpPr>
      <dsp:spPr>
        <a:xfrm>
          <a:off x="4607816" y="1539701"/>
          <a:ext cx="120215" cy="368662"/>
        </a:xfrm>
        <a:custGeom>
          <a:avLst/>
          <a:gdLst/>
          <a:ahLst/>
          <a:cxnLst/>
          <a:rect l="0" t="0" r="0" b="0"/>
          <a:pathLst>
            <a:path>
              <a:moveTo>
                <a:pt x="0" y="0"/>
              </a:moveTo>
              <a:lnTo>
                <a:pt x="0" y="368662"/>
              </a:lnTo>
              <a:lnTo>
                <a:pt x="120215" y="368662"/>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044CAE2-26D3-4E9A-96D7-674D5FCA036E}">
      <dsp:nvSpPr>
        <dsp:cNvPr id="0" name=""/>
        <dsp:cNvSpPr/>
      </dsp:nvSpPr>
      <dsp:spPr>
        <a:xfrm>
          <a:off x="2940405" y="970679"/>
          <a:ext cx="1987986" cy="168302"/>
        </a:xfrm>
        <a:custGeom>
          <a:avLst/>
          <a:gdLst/>
          <a:ahLst/>
          <a:cxnLst/>
          <a:rect l="0" t="0" r="0" b="0"/>
          <a:pathLst>
            <a:path>
              <a:moveTo>
                <a:pt x="0" y="0"/>
              </a:moveTo>
              <a:lnTo>
                <a:pt x="0" y="84151"/>
              </a:lnTo>
              <a:lnTo>
                <a:pt x="1987986" y="84151"/>
              </a:lnTo>
              <a:lnTo>
                <a:pt x="1987986" y="16830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0B72CDD-B65B-4067-8DEC-77B6BEC99DBF}">
      <dsp:nvSpPr>
        <dsp:cNvPr id="0" name=""/>
        <dsp:cNvSpPr/>
      </dsp:nvSpPr>
      <dsp:spPr>
        <a:xfrm>
          <a:off x="2940405" y="970679"/>
          <a:ext cx="947902" cy="168302"/>
        </a:xfrm>
        <a:custGeom>
          <a:avLst/>
          <a:gdLst/>
          <a:ahLst/>
          <a:cxnLst/>
          <a:rect l="0" t="0" r="0" b="0"/>
          <a:pathLst>
            <a:path>
              <a:moveTo>
                <a:pt x="0" y="0"/>
              </a:moveTo>
              <a:lnTo>
                <a:pt x="0" y="84151"/>
              </a:lnTo>
              <a:lnTo>
                <a:pt x="947902" y="84151"/>
              </a:lnTo>
              <a:lnTo>
                <a:pt x="947902" y="16830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079B0E-1E7F-472B-A90A-CED1E5D2B410}">
      <dsp:nvSpPr>
        <dsp:cNvPr id="0" name=""/>
        <dsp:cNvSpPr/>
      </dsp:nvSpPr>
      <dsp:spPr>
        <a:xfrm>
          <a:off x="2848224" y="970679"/>
          <a:ext cx="92181" cy="168302"/>
        </a:xfrm>
        <a:custGeom>
          <a:avLst/>
          <a:gdLst/>
          <a:ahLst/>
          <a:cxnLst/>
          <a:rect l="0" t="0" r="0" b="0"/>
          <a:pathLst>
            <a:path>
              <a:moveTo>
                <a:pt x="92181" y="0"/>
              </a:moveTo>
              <a:lnTo>
                <a:pt x="92181" y="84151"/>
              </a:lnTo>
              <a:lnTo>
                <a:pt x="0" y="84151"/>
              </a:lnTo>
              <a:lnTo>
                <a:pt x="0" y="16830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F05537E-DA9F-466A-8EF6-8B2DCEE04602}">
      <dsp:nvSpPr>
        <dsp:cNvPr id="0" name=""/>
        <dsp:cNvSpPr/>
      </dsp:nvSpPr>
      <dsp:spPr>
        <a:xfrm>
          <a:off x="1878482" y="970679"/>
          <a:ext cx="1061923" cy="168302"/>
        </a:xfrm>
        <a:custGeom>
          <a:avLst/>
          <a:gdLst/>
          <a:ahLst/>
          <a:cxnLst/>
          <a:rect l="0" t="0" r="0" b="0"/>
          <a:pathLst>
            <a:path>
              <a:moveTo>
                <a:pt x="1061923" y="0"/>
              </a:moveTo>
              <a:lnTo>
                <a:pt x="1061923" y="84151"/>
              </a:lnTo>
              <a:lnTo>
                <a:pt x="0" y="84151"/>
              </a:lnTo>
              <a:lnTo>
                <a:pt x="0" y="16830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980D3E0-061B-4C25-B080-9C6DC9E0EC64}">
      <dsp:nvSpPr>
        <dsp:cNvPr id="0" name=""/>
        <dsp:cNvSpPr/>
      </dsp:nvSpPr>
      <dsp:spPr>
        <a:xfrm>
          <a:off x="930579" y="970679"/>
          <a:ext cx="2009825" cy="168302"/>
        </a:xfrm>
        <a:custGeom>
          <a:avLst/>
          <a:gdLst/>
          <a:ahLst/>
          <a:cxnLst/>
          <a:rect l="0" t="0" r="0" b="0"/>
          <a:pathLst>
            <a:path>
              <a:moveTo>
                <a:pt x="2009825" y="0"/>
              </a:moveTo>
              <a:lnTo>
                <a:pt x="2009825" y="84151"/>
              </a:lnTo>
              <a:lnTo>
                <a:pt x="0" y="84151"/>
              </a:lnTo>
              <a:lnTo>
                <a:pt x="0" y="168302"/>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909DA1-04EB-4B47-A607-89D11EA2676E}">
      <dsp:nvSpPr>
        <dsp:cNvPr id="0" name=""/>
        <dsp:cNvSpPr/>
      </dsp:nvSpPr>
      <dsp:spPr>
        <a:xfrm>
          <a:off x="2940405" y="401657"/>
          <a:ext cx="1579569" cy="168302"/>
        </a:xfrm>
        <a:custGeom>
          <a:avLst/>
          <a:gdLst/>
          <a:ahLst/>
          <a:cxnLst/>
          <a:rect l="0" t="0" r="0" b="0"/>
          <a:pathLst>
            <a:path>
              <a:moveTo>
                <a:pt x="1579569" y="0"/>
              </a:moveTo>
              <a:lnTo>
                <a:pt x="1579569" y="84151"/>
              </a:lnTo>
              <a:lnTo>
                <a:pt x="0" y="84151"/>
              </a:lnTo>
              <a:lnTo>
                <a:pt x="0" y="168302"/>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FCB0C7E-AC89-413B-B5A4-A4BCB53EF81A}">
      <dsp:nvSpPr>
        <dsp:cNvPr id="0" name=""/>
        <dsp:cNvSpPr/>
      </dsp:nvSpPr>
      <dsp:spPr>
        <a:xfrm>
          <a:off x="3659954" y="938"/>
          <a:ext cx="1720041" cy="400719"/>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0" kern="1200">
              <a:solidFill>
                <a:sysClr val="windowText" lastClr="000000"/>
              </a:solidFill>
              <a:latin typeface="华文琥珀" pitchFamily="2" charset="-122"/>
              <a:ea typeface="华文琥珀" pitchFamily="2" charset="-122"/>
            </a:rPr>
            <a:t>非居住房地产征收补偿</a:t>
          </a:r>
        </a:p>
      </dsp:txBody>
      <dsp:txXfrm>
        <a:off x="3659954" y="938"/>
        <a:ext cx="1720041" cy="400719"/>
      </dsp:txXfrm>
    </dsp:sp>
    <dsp:sp modelId="{4C19D9B7-4F5F-4083-A010-4D687E47CCA8}">
      <dsp:nvSpPr>
        <dsp:cNvPr id="0" name=""/>
        <dsp:cNvSpPr/>
      </dsp:nvSpPr>
      <dsp:spPr>
        <a:xfrm>
          <a:off x="2539686" y="569960"/>
          <a:ext cx="801439" cy="400719"/>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直接成本</a:t>
          </a:r>
        </a:p>
      </dsp:txBody>
      <dsp:txXfrm>
        <a:off x="2539686" y="569960"/>
        <a:ext cx="801439" cy="400719"/>
      </dsp:txXfrm>
    </dsp:sp>
    <dsp:sp modelId="{CFD977DB-FD35-4824-AAE1-F408A8A958A4}">
      <dsp:nvSpPr>
        <dsp:cNvPr id="0" name=""/>
        <dsp:cNvSpPr/>
      </dsp:nvSpPr>
      <dsp:spPr>
        <a:xfrm>
          <a:off x="551699" y="1138982"/>
          <a:ext cx="757761"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非居住房地产市场价格</a:t>
          </a:r>
        </a:p>
      </dsp:txBody>
      <dsp:txXfrm>
        <a:off x="551699" y="1138982"/>
        <a:ext cx="757761" cy="400719"/>
      </dsp:txXfrm>
    </dsp:sp>
    <dsp:sp modelId="{CF1C50D4-32CE-400D-A16F-A3FBFF0A82EB}">
      <dsp:nvSpPr>
        <dsp:cNvPr id="0" name=""/>
        <dsp:cNvSpPr/>
      </dsp:nvSpPr>
      <dsp:spPr>
        <a:xfrm>
          <a:off x="1477762" y="1138982"/>
          <a:ext cx="801439"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室内装修费</a:t>
          </a:r>
        </a:p>
      </dsp:txBody>
      <dsp:txXfrm>
        <a:off x="1477762" y="1138982"/>
        <a:ext cx="801439" cy="400719"/>
      </dsp:txXfrm>
    </dsp:sp>
    <dsp:sp modelId="{E4DED5D0-E7B2-4C2D-993B-3A30FD2EE998}">
      <dsp:nvSpPr>
        <dsp:cNvPr id="0" name=""/>
        <dsp:cNvSpPr/>
      </dsp:nvSpPr>
      <dsp:spPr>
        <a:xfrm>
          <a:off x="2447504" y="1138982"/>
          <a:ext cx="801439"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停产停业</a:t>
          </a:r>
          <a:endParaRPr lang="en-US" altLang="zh-CN" sz="900" b="1" kern="1200">
            <a:solidFill>
              <a:sysClr val="windowText" lastClr="000000"/>
            </a:solidFill>
            <a:latin typeface="黑体" pitchFamily="49" charset="-122"/>
            <a:ea typeface="黑体" pitchFamily="49" charset="-122"/>
          </a:endParaRPr>
        </a:p>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损失费</a:t>
          </a:r>
        </a:p>
      </dsp:txBody>
      <dsp:txXfrm>
        <a:off x="2447504" y="1138982"/>
        <a:ext cx="801439" cy="400719"/>
      </dsp:txXfrm>
    </dsp:sp>
    <dsp:sp modelId="{3B1440BA-A4A9-4B76-8A97-07723EAEEA0D}">
      <dsp:nvSpPr>
        <dsp:cNvPr id="0" name=""/>
        <dsp:cNvSpPr/>
      </dsp:nvSpPr>
      <dsp:spPr>
        <a:xfrm>
          <a:off x="3417246" y="1138982"/>
          <a:ext cx="942124"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机器设备、物资等搬迁和安装费</a:t>
          </a:r>
        </a:p>
      </dsp:txBody>
      <dsp:txXfrm>
        <a:off x="3417246" y="1138982"/>
        <a:ext cx="942124" cy="400719"/>
      </dsp:txXfrm>
    </dsp:sp>
    <dsp:sp modelId="{11C140F7-EBB7-41FC-B15C-61E4E44FBEC8}">
      <dsp:nvSpPr>
        <dsp:cNvPr id="0" name=""/>
        <dsp:cNvSpPr/>
      </dsp:nvSpPr>
      <dsp:spPr>
        <a:xfrm>
          <a:off x="4527672" y="1138982"/>
          <a:ext cx="801439"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各项奖励</a:t>
          </a:r>
          <a:endParaRPr lang="en-US" altLang="zh-CN" sz="900" b="1" kern="1200">
            <a:solidFill>
              <a:sysClr val="windowText" lastClr="000000"/>
            </a:solidFill>
            <a:latin typeface="黑体" pitchFamily="49" charset="-122"/>
            <a:ea typeface="黑体" pitchFamily="49" charset="-122"/>
          </a:endParaRPr>
        </a:p>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补助费</a:t>
          </a:r>
        </a:p>
      </dsp:txBody>
      <dsp:txXfrm>
        <a:off x="4527672" y="1138982"/>
        <a:ext cx="801439" cy="400719"/>
      </dsp:txXfrm>
    </dsp:sp>
    <dsp:sp modelId="{15882BD5-80D6-410F-87BE-067DC7FD7756}">
      <dsp:nvSpPr>
        <dsp:cNvPr id="0" name=""/>
        <dsp:cNvSpPr/>
      </dsp:nvSpPr>
      <dsp:spPr>
        <a:xfrm>
          <a:off x="4728032" y="1708004"/>
          <a:ext cx="801439" cy="400719"/>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自行购房补贴</a:t>
          </a:r>
        </a:p>
      </dsp:txBody>
      <dsp:txXfrm>
        <a:off x="4728032" y="1708004"/>
        <a:ext cx="801439" cy="400719"/>
      </dsp:txXfrm>
    </dsp:sp>
    <dsp:sp modelId="{2ED9F6BF-7A85-4708-8759-80D81156534E}">
      <dsp:nvSpPr>
        <dsp:cNvPr id="0" name=""/>
        <dsp:cNvSpPr/>
      </dsp:nvSpPr>
      <dsp:spPr>
        <a:xfrm>
          <a:off x="4728032" y="2277026"/>
          <a:ext cx="801439" cy="400719"/>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营业执照补贴</a:t>
          </a:r>
        </a:p>
      </dsp:txBody>
      <dsp:txXfrm>
        <a:off x="4728032" y="2277026"/>
        <a:ext cx="801439" cy="400719"/>
      </dsp:txXfrm>
    </dsp:sp>
    <dsp:sp modelId="{FB51CA20-40A2-403D-8A60-7F11A3D7727E}">
      <dsp:nvSpPr>
        <dsp:cNvPr id="0" name=""/>
        <dsp:cNvSpPr/>
      </dsp:nvSpPr>
      <dsp:spPr>
        <a:xfrm>
          <a:off x="4728032" y="2846048"/>
          <a:ext cx="805494" cy="400719"/>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搬场补贴</a:t>
          </a:r>
        </a:p>
      </dsp:txBody>
      <dsp:txXfrm>
        <a:off x="4728032" y="2846048"/>
        <a:ext cx="805494" cy="400719"/>
      </dsp:txXfrm>
    </dsp:sp>
    <dsp:sp modelId="{9D7FEF5C-C95B-45CF-9683-5F29E7206833}">
      <dsp:nvSpPr>
        <dsp:cNvPr id="0" name=""/>
        <dsp:cNvSpPr/>
      </dsp:nvSpPr>
      <dsp:spPr>
        <a:xfrm>
          <a:off x="4728032" y="3415070"/>
          <a:ext cx="869289" cy="400719"/>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搬迁奖励费</a:t>
          </a:r>
        </a:p>
      </dsp:txBody>
      <dsp:txXfrm>
        <a:off x="4728032" y="3415070"/>
        <a:ext cx="869289" cy="400719"/>
      </dsp:txXfrm>
    </dsp:sp>
    <dsp:sp modelId="{09751DB9-2947-4D87-B6FD-44E3BBDAFAC5}">
      <dsp:nvSpPr>
        <dsp:cNvPr id="0" name=""/>
        <dsp:cNvSpPr/>
      </dsp:nvSpPr>
      <dsp:spPr>
        <a:xfrm>
          <a:off x="4728032" y="3984092"/>
          <a:ext cx="1002849" cy="400719"/>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未见证房屋补贴</a:t>
          </a:r>
        </a:p>
      </dsp:txBody>
      <dsp:txXfrm>
        <a:off x="4728032" y="3984092"/>
        <a:ext cx="1002849" cy="400719"/>
      </dsp:txXfrm>
    </dsp:sp>
    <dsp:sp modelId="{A0957E1C-4EE2-4350-9B09-8ABF2F5BBF00}">
      <dsp:nvSpPr>
        <dsp:cNvPr id="0" name=""/>
        <dsp:cNvSpPr/>
      </dsp:nvSpPr>
      <dsp:spPr>
        <a:xfrm>
          <a:off x="6020506" y="569960"/>
          <a:ext cx="801439" cy="400719"/>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间接成本</a:t>
          </a:r>
        </a:p>
      </dsp:txBody>
      <dsp:txXfrm>
        <a:off x="6020506" y="569960"/>
        <a:ext cx="801439" cy="400719"/>
      </dsp:txXfrm>
    </dsp:sp>
    <dsp:sp modelId="{A15EA1FD-942C-4D0F-ABFC-64B703E92E44}">
      <dsp:nvSpPr>
        <dsp:cNvPr id="0" name=""/>
        <dsp:cNvSpPr/>
      </dsp:nvSpPr>
      <dsp:spPr>
        <a:xfrm>
          <a:off x="6238072" y="1115255"/>
          <a:ext cx="1008988"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房屋拆除费</a:t>
          </a:r>
        </a:p>
      </dsp:txBody>
      <dsp:txXfrm>
        <a:off x="6238072" y="1115255"/>
        <a:ext cx="1008988" cy="400719"/>
      </dsp:txXfrm>
    </dsp:sp>
    <dsp:sp modelId="{D1552577-EC89-466D-A475-6A940607D4AC}">
      <dsp:nvSpPr>
        <dsp:cNvPr id="0" name=""/>
        <dsp:cNvSpPr/>
      </dsp:nvSpPr>
      <dsp:spPr>
        <a:xfrm>
          <a:off x="6238201" y="1724954"/>
          <a:ext cx="903687"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拆房垃圾清运费</a:t>
          </a:r>
        </a:p>
      </dsp:txBody>
      <dsp:txXfrm>
        <a:off x="6238201" y="1724954"/>
        <a:ext cx="903687" cy="400719"/>
      </dsp:txXfrm>
    </dsp:sp>
    <dsp:sp modelId="{68E98AC7-AA31-4FE9-B1FB-B1115BEA546D}">
      <dsp:nvSpPr>
        <dsp:cNvPr id="0" name=""/>
        <dsp:cNvSpPr/>
      </dsp:nvSpPr>
      <dsp:spPr>
        <a:xfrm>
          <a:off x="6225362" y="2268550"/>
          <a:ext cx="949665"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公共设施改接费</a:t>
          </a:r>
        </a:p>
      </dsp:txBody>
      <dsp:txXfrm>
        <a:off x="6225362" y="2268550"/>
        <a:ext cx="949665" cy="400719"/>
      </dsp:txXfrm>
    </dsp:sp>
    <dsp:sp modelId="{DC440944-86D0-406F-9536-BA17D89B9258}">
      <dsp:nvSpPr>
        <dsp:cNvPr id="0" name=""/>
        <dsp:cNvSpPr/>
      </dsp:nvSpPr>
      <dsp:spPr>
        <a:xfrm>
          <a:off x="6233817" y="2829097"/>
          <a:ext cx="1183293"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评估公司预估、评估费</a:t>
          </a:r>
        </a:p>
      </dsp:txBody>
      <dsp:txXfrm>
        <a:off x="6233817" y="2829097"/>
        <a:ext cx="1183293" cy="400719"/>
      </dsp:txXfrm>
    </dsp:sp>
    <dsp:sp modelId="{E70EDAD8-26AA-4511-B270-69B5DC2CD51A}">
      <dsp:nvSpPr>
        <dsp:cNvPr id="0" name=""/>
        <dsp:cNvSpPr/>
      </dsp:nvSpPr>
      <dsp:spPr>
        <a:xfrm>
          <a:off x="6242312" y="3415070"/>
          <a:ext cx="961791"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两清资料外调费</a:t>
          </a:r>
        </a:p>
      </dsp:txBody>
      <dsp:txXfrm>
        <a:off x="6242312" y="3415070"/>
        <a:ext cx="961791" cy="400719"/>
      </dsp:txXfrm>
    </dsp:sp>
    <dsp:sp modelId="{2A390F67-EE2A-42C6-8264-8C0823C6CC7A}">
      <dsp:nvSpPr>
        <dsp:cNvPr id="0" name=""/>
        <dsp:cNvSpPr/>
      </dsp:nvSpPr>
      <dsp:spPr>
        <a:xfrm>
          <a:off x="6239427" y="4037251"/>
          <a:ext cx="801439"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管线割接费</a:t>
          </a:r>
        </a:p>
      </dsp:txBody>
      <dsp:txXfrm>
        <a:off x="6239427" y="4037251"/>
        <a:ext cx="801439" cy="400719"/>
      </dsp:txXfrm>
    </dsp:sp>
    <dsp:sp modelId="{08E8DC12-24BC-4A6E-87DC-494B97FF5389}">
      <dsp:nvSpPr>
        <dsp:cNvPr id="0" name=""/>
        <dsp:cNvSpPr/>
      </dsp:nvSpPr>
      <dsp:spPr>
        <a:xfrm>
          <a:off x="6244973" y="4544639"/>
          <a:ext cx="801439" cy="40071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b="1" kern="1200">
              <a:solidFill>
                <a:sysClr val="windowText" lastClr="000000"/>
              </a:solidFill>
              <a:latin typeface="黑体" pitchFamily="49" charset="-122"/>
              <a:ea typeface="黑体" pitchFamily="49" charset="-122"/>
            </a:rPr>
            <a:t>不可预计费</a:t>
          </a:r>
        </a:p>
      </dsp:txBody>
      <dsp:txXfrm>
        <a:off x="6244973" y="4544639"/>
        <a:ext cx="801439" cy="400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C73CF-75BA-4815-85F3-F112A881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20</Pages>
  <Words>1531</Words>
  <Characters>8733</Characters>
  <Application>Microsoft Office Word</Application>
  <DocSecurity>0</DocSecurity>
  <Lines>72</Lines>
  <Paragraphs>20</Paragraphs>
  <ScaleCrop>false</ScaleCrop>
  <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doudou guan</dc:creator>
  <cp:keywords/>
  <dc:description/>
  <cp:lastModifiedBy>linling Gong</cp:lastModifiedBy>
  <cp:revision>65</cp:revision>
  <dcterms:created xsi:type="dcterms:W3CDTF">2017-06-12T12:45:00Z</dcterms:created>
  <dcterms:modified xsi:type="dcterms:W3CDTF">2017-10-24T04:32:00Z</dcterms:modified>
</cp:coreProperties>
</file>