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D36" w:rsidRDefault="007931B4" w:rsidP="001F5D44">
      <w:pPr>
        <w:jc w:val="center"/>
        <w:rPr>
          <w:rFonts w:ascii="黑体" w:eastAsia="黑体" w:hAnsi="黑体" w:cs="Times New Roman"/>
          <w:b/>
          <w:sz w:val="44"/>
          <w:szCs w:val="44"/>
        </w:rPr>
      </w:pPr>
      <w:r w:rsidRPr="00CB7D36">
        <w:rPr>
          <w:rFonts w:ascii="黑体" w:eastAsia="黑体" w:hAnsi="黑体" w:cs="Times New Roman" w:hint="eastAsia"/>
          <w:b/>
          <w:sz w:val="44"/>
          <w:szCs w:val="44"/>
        </w:rPr>
        <w:t>浅谈</w:t>
      </w:r>
      <w:r w:rsidR="004F10D1" w:rsidRPr="00CB7D36">
        <w:rPr>
          <w:rFonts w:ascii="黑体" w:eastAsia="黑体" w:hAnsi="黑体" w:cs="Times New Roman" w:hint="eastAsia"/>
          <w:b/>
          <w:sz w:val="44"/>
          <w:szCs w:val="44"/>
        </w:rPr>
        <w:t>中国企业</w:t>
      </w:r>
      <w:r w:rsidRPr="00CB7D36">
        <w:rPr>
          <w:rFonts w:ascii="黑体" w:eastAsia="黑体" w:hAnsi="黑体" w:cs="Times New Roman" w:hint="eastAsia"/>
          <w:b/>
          <w:sz w:val="44"/>
          <w:szCs w:val="44"/>
        </w:rPr>
        <w:t>海外并购涉及</w:t>
      </w:r>
      <w:r w:rsidR="00380C4A" w:rsidRPr="00CB7D36">
        <w:rPr>
          <w:rFonts w:ascii="黑体" w:eastAsia="黑体" w:hAnsi="黑体" w:cs="Times New Roman" w:hint="eastAsia"/>
          <w:b/>
          <w:sz w:val="44"/>
          <w:szCs w:val="44"/>
        </w:rPr>
        <w:t>评估</w:t>
      </w:r>
      <w:r w:rsidRPr="00CB7D36">
        <w:rPr>
          <w:rFonts w:ascii="黑体" w:eastAsia="黑体" w:hAnsi="黑体" w:cs="Times New Roman" w:hint="eastAsia"/>
          <w:b/>
          <w:sz w:val="44"/>
          <w:szCs w:val="44"/>
        </w:rPr>
        <w:t>业务</w:t>
      </w:r>
    </w:p>
    <w:p w:rsidR="00F62CE6" w:rsidRPr="00CB7D36" w:rsidRDefault="007931B4" w:rsidP="00CB7D36">
      <w:pPr>
        <w:jc w:val="center"/>
        <w:rPr>
          <w:rFonts w:ascii="黑体" w:eastAsia="黑体" w:hAnsi="黑体" w:cs="Times New Roman"/>
          <w:b/>
          <w:sz w:val="44"/>
          <w:szCs w:val="44"/>
        </w:rPr>
      </w:pPr>
      <w:r w:rsidRPr="00CB7D36">
        <w:rPr>
          <w:rFonts w:ascii="黑体" w:eastAsia="黑体" w:hAnsi="黑体" w:cs="Times New Roman" w:hint="eastAsia"/>
          <w:b/>
          <w:sz w:val="44"/>
          <w:szCs w:val="44"/>
        </w:rPr>
        <w:t>的机遇和挑战</w:t>
      </w:r>
    </w:p>
    <w:p w:rsidR="00CC5390" w:rsidRDefault="001E6317" w:rsidP="00031510">
      <w:pPr>
        <w:snapToGrid w:val="0"/>
        <w:spacing w:line="360" w:lineRule="auto"/>
        <w:ind w:firstLine="420"/>
        <w:jc w:val="center"/>
        <w:rPr>
          <w:rFonts w:ascii="仿宋_GB2312" w:eastAsia="仿宋_GB2312" w:hAnsi="Times New Roman" w:cs="Times New Roman"/>
          <w:sz w:val="32"/>
          <w:szCs w:val="32"/>
        </w:rPr>
      </w:pPr>
      <w:bookmarkStart w:id="0" w:name="_Hlk488053308"/>
      <w:proofErr w:type="gramStart"/>
      <w:r>
        <w:rPr>
          <w:rFonts w:ascii="仿宋_GB2312" w:eastAsia="仿宋_GB2312" w:hAnsi="Times New Roman" w:cs="Times New Roman" w:hint="eastAsia"/>
          <w:sz w:val="32"/>
          <w:szCs w:val="32"/>
        </w:rPr>
        <w:t>应恩杰</w:t>
      </w:r>
      <w:proofErr w:type="gramEnd"/>
      <w:r w:rsidR="00D97516">
        <w:rPr>
          <w:rFonts w:ascii="仿宋_GB2312" w:eastAsia="仿宋_GB2312" w:hAnsi="Times New Roman" w:cs="Times New Roman" w:hint="eastAsia"/>
          <w:sz w:val="32"/>
          <w:szCs w:val="32"/>
        </w:rPr>
        <w:t xml:space="preserve"> </w:t>
      </w:r>
      <w:r w:rsidR="00CC5390" w:rsidRPr="00CB7D36">
        <w:rPr>
          <w:rFonts w:ascii="仿宋_GB2312" w:eastAsia="仿宋_GB2312" w:hAnsi="Times New Roman" w:cs="Times New Roman" w:hint="eastAsia"/>
          <w:sz w:val="32"/>
          <w:szCs w:val="32"/>
        </w:rPr>
        <w:t>汪昱新</w:t>
      </w:r>
      <w:r w:rsidR="00D97516">
        <w:rPr>
          <w:rFonts w:ascii="仿宋_GB2312" w:eastAsia="仿宋_GB2312" w:hAnsi="Times New Roman" w:cs="Times New Roman" w:hint="eastAsia"/>
          <w:sz w:val="32"/>
          <w:szCs w:val="32"/>
        </w:rPr>
        <w:t xml:space="preserve"> </w:t>
      </w:r>
      <w:r w:rsidR="001150BF" w:rsidRPr="00CB7D36">
        <w:rPr>
          <w:rFonts w:ascii="仿宋_GB2312" w:eastAsia="仿宋_GB2312" w:hAnsi="Times New Roman" w:cs="Times New Roman" w:hint="eastAsia"/>
          <w:sz w:val="32"/>
          <w:szCs w:val="32"/>
        </w:rPr>
        <w:t>张晓波</w:t>
      </w:r>
    </w:p>
    <w:bookmarkEnd w:id="0"/>
    <w:p w:rsidR="000D27DF" w:rsidRDefault="000D27DF" w:rsidP="00CC5390">
      <w:pPr>
        <w:tabs>
          <w:tab w:val="left" w:pos="3125"/>
        </w:tabs>
        <w:rPr>
          <w:rFonts w:ascii="Times New Roman" w:eastAsia="楷体" w:hAnsi="Times New Roman" w:cs="Times New Roman"/>
          <w:b/>
          <w:sz w:val="28"/>
          <w:szCs w:val="28"/>
        </w:rPr>
      </w:pPr>
    </w:p>
    <w:p w:rsidR="00CC5390" w:rsidRPr="00CB7D36" w:rsidRDefault="00CC5390" w:rsidP="00CC5390">
      <w:pPr>
        <w:tabs>
          <w:tab w:val="left" w:pos="3125"/>
        </w:tabs>
        <w:rPr>
          <w:rFonts w:ascii="仿宋_GB2312" w:eastAsia="仿宋_GB2312" w:hAnsi="Times New Roman" w:cs="Times New Roman"/>
          <w:sz w:val="32"/>
          <w:szCs w:val="32"/>
        </w:rPr>
      </w:pPr>
      <w:r w:rsidRPr="00CB7D36">
        <w:rPr>
          <w:rFonts w:ascii="仿宋_GB2312" w:eastAsia="仿宋_GB2312" w:hAnsi="Times New Roman" w:cs="Times New Roman" w:hint="eastAsia"/>
          <w:b/>
          <w:sz w:val="32"/>
          <w:szCs w:val="32"/>
        </w:rPr>
        <w:t>【摘要】</w:t>
      </w:r>
      <w:r w:rsidR="00774A62" w:rsidRPr="00CB7D36">
        <w:rPr>
          <w:rFonts w:ascii="仿宋_GB2312" w:eastAsia="仿宋_GB2312" w:hAnsi="Times New Roman" w:cs="Times New Roman" w:hint="eastAsia"/>
          <w:sz w:val="32"/>
          <w:szCs w:val="32"/>
        </w:rPr>
        <w:t>近几年来，国家宏观经济战略从以前的“引进来”逐步转变为“走出去”，一大批中资企业进军海外资本市场，掀起了境外资产并购的热潮。在这一大背景下，评估行业也迎来了</w:t>
      </w:r>
      <w:r w:rsidR="00201502" w:rsidRPr="00CB7D36">
        <w:rPr>
          <w:rFonts w:ascii="仿宋_GB2312" w:eastAsia="仿宋_GB2312" w:hAnsi="Times New Roman" w:cs="Times New Roman" w:hint="eastAsia"/>
          <w:sz w:val="32"/>
          <w:szCs w:val="32"/>
        </w:rPr>
        <w:t>新的机遇与挑战。本文从介绍</w:t>
      </w:r>
      <w:r w:rsidR="00023494" w:rsidRPr="00CB7D36">
        <w:rPr>
          <w:rFonts w:ascii="仿宋_GB2312" w:eastAsia="仿宋_GB2312" w:hAnsi="Times New Roman" w:cs="Times New Roman" w:hint="eastAsia"/>
          <w:sz w:val="32"/>
          <w:szCs w:val="32"/>
        </w:rPr>
        <w:t>国内</w:t>
      </w:r>
      <w:r w:rsidR="00201502" w:rsidRPr="00CB7D36">
        <w:rPr>
          <w:rFonts w:ascii="仿宋_GB2312" w:eastAsia="仿宋_GB2312" w:hAnsi="Times New Roman" w:cs="Times New Roman" w:hint="eastAsia"/>
          <w:sz w:val="32"/>
          <w:szCs w:val="32"/>
        </w:rPr>
        <w:t>企业海外投资发展状况入手，结合</w:t>
      </w:r>
      <w:r w:rsidR="00023494" w:rsidRPr="00CB7D36">
        <w:rPr>
          <w:rFonts w:ascii="仿宋_GB2312" w:eastAsia="仿宋_GB2312" w:hAnsi="Times New Roman" w:cs="Times New Roman" w:hint="eastAsia"/>
          <w:sz w:val="32"/>
          <w:szCs w:val="32"/>
        </w:rPr>
        <w:t>我</w:t>
      </w:r>
      <w:r w:rsidR="00201502" w:rsidRPr="00CB7D36">
        <w:rPr>
          <w:rFonts w:ascii="仿宋_GB2312" w:eastAsia="仿宋_GB2312" w:hAnsi="Times New Roman" w:cs="Times New Roman" w:hint="eastAsia"/>
          <w:sz w:val="32"/>
          <w:szCs w:val="32"/>
        </w:rPr>
        <w:t>公司近期境外评估业务的情况，分析</w:t>
      </w:r>
      <w:r w:rsidR="00023494" w:rsidRPr="00CB7D36">
        <w:rPr>
          <w:rFonts w:ascii="仿宋_GB2312" w:eastAsia="仿宋_GB2312" w:hAnsi="Times New Roman" w:cs="Times New Roman" w:hint="eastAsia"/>
          <w:sz w:val="32"/>
          <w:szCs w:val="32"/>
        </w:rPr>
        <w:t>境外评估业务可能遇到的一些常见问题，并根据经验提出解决问题的措施与建议，以期中国的评估机构能拓展更多的海外业务、以更专业的姿态走向世界。</w:t>
      </w:r>
    </w:p>
    <w:p w:rsidR="009C7CD8" w:rsidRPr="00E15492" w:rsidRDefault="00CC5390" w:rsidP="000D27DF">
      <w:pPr>
        <w:tabs>
          <w:tab w:val="left" w:pos="2570"/>
        </w:tabs>
        <w:rPr>
          <w:rFonts w:ascii="仿宋_GB2312" w:eastAsia="仿宋_GB2312" w:hAnsi="Times New Roman" w:cs="Times New Roman"/>
          <w:sz w:val="32"/>
          <w:szCs w:val="32"/>
        </w:rPr>
      </w:pPr>
      <w:r w:rsidRPr="00CB7D36">
        <w:rPr>
          <w:rFonts w:ascii="仿宋_GB2312" w:eastAsia="仿宋_GB2312" w:hAnsi="Times New Roman" w:cs="Times New Roman" w:hint="eastAsia"/>
          <w:b/>
          <w:sz w:val="32"/>
          <w:szCs w:val="32"/>
        </w:rPr>
        <w:t>【关键词】</w:t>
      </w:r>
      <w:r w:rsidR="001E6317" w:rsidRPr="00E15492">
        <w:rPr>
          <w:rFonts w:ascii="仿宋_GB2312" w:eastAsia="仿宋_GB2312" w:hAnsi="Times New Roman" w:cs="Times New Roman" w:hint="eastAsia"/>
          <w:sz w:val="32"/>
          <w:szCs w:val="32"/>
        </w:rPr>
        <w:t>海外；评估业务；机遇；</w:t>
      </w:r>
      <w:r w:rsidR="001150BF" w:rsidRPr="00E15492">
        <w:rPr>
          <w:rFonts w:ascii="仿宋_GB2312" w:eastAsia="仿宋_GB2312" w:hAnsi="Times New Roman" w:cs="Times New Roman" w:hint="eastAsia"/>
          <w:sz w:val="32"/>
          <w:szCs w:val="32"/>
        </w:rPr>
        <w:t>挑战</w:t>
      </w:r>
    </w:p>
    <w:p w:rsidR="009A7BFF" w:rsidRPr="00CB7D36" w:rsidRDefault="009A7BFF" w:rsidP="00CC5390">
      <w:pPr>
        <w:tabs>
          <w:tab w:val="left" w:pos="3125"/>
        </w:tabs>
        <w:rPr>
          <w:rFonts w:ascii="仿宋_GB2312" w:eastAsia="仿宋_GB2312" w:hAnsi="Times New Roman" w:cs="Times New Roman"/>
          <w:b/>
          <w:sz w:val="32"/>
          <w:szCs w:val="32"/>
        </w:rPr>
      </w:pPr>
    </w:p>
    <w:p w:rsidR="003560C5" w:rsidRPr="00CB7D36" w:rsidRDefault="003560C5" w:rsidP="00CB7D36">
      <w:pPr>
        <w:snapToGrid w:val="0"/>
        <w:spacing w:line="420" w:lineRule="auto"/>
        <w:ind w:firstLineChars="100" w:firstLine="321"/>
        <w:jc w:val="left"/>
        <w:rPr>
          <w:rFonts w:ascii="仿宋_GB2312" w:eastAsia="仿宋_GB2312" w:hAnsi="Times New Roman" w:cs="Times New Roman"/>
          <w:b/>
          <w:sz w:val="32"/>
          <w:szCs w:val="32"/>
        </w:rPr>
      </w:pPr>
      <w:r w:rsidRPr="00CB7D36">
        <w:rPr>
          <w:rFonts w:ascii="仿宋_GB2312" w:eastAsia="仿宋_GB2312" w:hAnsi="Times New Roman" w:cs="Times New Roman" w:hint="eastAsia"/>
          <w:b/>
          <w:sz w:val="32"/>
          <w:szCs w:val="32"/>
        </w:rPr>
        <w:t>一、</w:t>
      </w:r>
      <w:r w:rsidR="00AC39F5" w:rsidRPr="00CB7D36">
        <w:rPr>
          <w:rFonts w:ascii="仿宋_GB2312" w:eastAsia="仿宋_GB2312" w:hAnsi="Times New Roman" w:cs="Times New Roman" w:hint="eastAsia"/>
          <w:b/>
          <w:sz w:val="32"/>
          <w:szCs w:val="32"/>
        </w:rPr>
        <w:t>中国企业</w:t>
      </w:r>
      <w:r w:rsidRPr="00CB7D36">
        <w:rPr>
          <w:rFonts w:ascii="仿宋_GB2312" w:eastAsia="仿宋_GB2312" w:hAnsi="Times New Roman" w:cs="Times New Roman" w:hint="eastAsia"/>
          <w:b/>
          <w:sz w:val="32"/>
          <w:szCs w:val="32"/>
        </w:rPr>
        <w:t>海外</w:t>
      </w:r>
      <w:r w:rsidR="00AC39F5" w:rsidRPr="00CB7D36">
        <w:rPr>
          <w:rFonts w:ascii="仿宋_GB2312" w:eastAsia="仿宋_GB2312" w:hAnsi="Times New Roman" w:cs="Times New Roman" w:hint="eastAsia"/>
          <w:b/>
          <w:sz w:val="32"/>
          <w:szCs w:val="32"/>
        </w:rPr>
        <w:t>并购背景</w:t>
      </w:r>
    </w:p>
    <w:p w:rsidR="009F41FD" w:rsidRPr="00CB7D36" w:rsidRDefault="004F10D1" w:rsidP="009723E6">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近年来，随着</w:t>
      </w:r>
      <w:r w:rsidR="003326CA" w:rsidRPr="00CB7D36">
        <w:rPr>
          <w:rFonts w:ascii="仿宋_GB2312" w:eastAsia="仿宋_GB2312" w:hAnsi="Times New Roman" w:cs="Times New Roman" w:hint="eastAsia"/>
          <w:sz w:val="32"/>
          <w:szCs w:val="32"/>
        </w:rPr>
        <w:t>国家</w:t>
      </w:r>
      <w:r w:rsidRPr="00CB7D36">
        <w:rPr>
          <w:rFonts w:ascii="仿宋_GB2312" w:eastAsia="仿宋_GB2312" w:hAnsi="Times New Roman" w:cs="Times New Roman" w:hint="eastAsia"/>
          <w:sz w:val="32"/>
          <w:szCs w:val="32"/>
        </w:rPr>
        <w:t>“一带一路”战略</w:t>
      </w:r>
      <w:r w:rsidR="003326CA" w:rsidRPr="00CB7D36">
        <w:rPr>
          <w:rFonts w:ascii="仿宋_GB2312" w:eastAsia="仿宋_GB2312" w:hAnsi="Times New Roman" w:cs="Times New Roman" w:hint="eastAsia"/>
          <w:sz w:val="32"/>
          <w:szCs w:val="32"/>
        </w:rPr>
        <w:t>部署</w:t>
      </w:r>
      <w:r w:rsidRPr="00CB7D36">
        <w:rPr>
          <w:rFonts w:ascii="仿宋_GB2312" w:eastAsia="仿宋_GB2312" w:hAnsi="Times New Roman" w:cs="Times New Roman" w:hint="eastAsia"/>
          <w:sz w:val="32"/>
          <w:szCs w:val="32"/>
        </w:rPr>
        <w:t>的深入实施，</w:t>
      </w:r>
      <w:r w:rsidR="003326CA" w:rsidRPr="00CB7D36">
        <w:rPr>
          <w:rFonts w:ascii="仿宋_GB2312" w:eastAsia="仿宋_GB2312" w:hAnsi="Times New Roman" w:cs="Times New Roman" w:hint="eastAsia"/>
          <w:sz w:val="32"/>
          <w:szCs w:val="32"/>
        </w:rPr>
        <w:t>中国企业“走出去”的步伐不断加快，各类海外并购项目逐步落地实施。根据商务部正式发布的</w:t>
      </w:r>
      <w:bookmarkStart w:id="1" w:name="_Hlk496614832"/>
      <w:r w:rsidR="003326CA" w:rsidRPr="00CB7D36">
        <w:rPr>
          <w:rFonts w:ascii="仿宋_GB2312" w:eastAsia="仿宋_GB2312" w:hAnsi="Times New Roman" w:cs="Times New Roman" w:hint="eastAsia"/>
          <w:sz w:val="32"/>
          <w:szCs w:val="32"/>
        </w:rPr>
        <w:t>《中国对外投资合作发展报告</w:t>
      </w:r>
      <w:r w:rsidR="00B234E5">
        <w:rPr>
          <w:rFonts w:ascii="仿宋_GB2312" w:eastAsia="仿宋_GB2312" w:hAnsi="Times New Roman" w:cs="Times New Roman" w:hint="eastAsia"/>
          <w:sz w:val="32"/>
          <w:szCs w:val="32"/>
        </w:rPr>
        <w:t>（</w:t>
      </w:r>
      <w:r w:rsidR="00B234E5" w:rsidRPr="00CB7D36">
        <w:rPr>
          <w:rFonts w:ascii="仿宋_GB2312" w:eastAsia="仿宋_GB2312" w:hAnsi="Times New Roman" w:cs="Times New Roman" w:hint="eastAsia"/>
          <w:sz w:val="32"/>
          <w:szCs w:val="32"/>
        </w:rPr>
        <w:t>2016</w:t>
      </w:r>
      <w:r w:rsidR="00B234E5">
        <w:rPr>
          <w:rFonts w:ascii="仿宋_GB2312" w:eastAsia="仿宋_GB2312" w:hAnsi="Times New Roman" w:cs="Times New Roman" w:hint="eastAsia"/>
          <w:sz w:val="32"/>
          <w:szCs w:val="32"/>
        </w:rPr>
        <w:t>）</w:t>
      </w:r>
      <w:r w:rsidR="003326CA" w:rsidRPr="00CB7D36">
        <w:rPr>
          <w:rFonts w:ascii="仿宋_GB2312" w:eastAsia="仿宋_GB2312" w:hAnsi="Times New Roman" w:cs="Times New Roman" w:hint="eastAsia"/>
          <w:sz w:val="32"/>
          <w:szCs w:val="32"/>
        </w:rPr>
        <w:t>》</w:t>
      </w:r>
      <w:bookmarkEnd w:id="1"/>
      <w:r w:rsidR="003326CA" w:rsidRPr="00CB7D36">
        <w:rPr>
          <w:rFonts w:ascii="仿宋_GB2312" w:eastAsia="仿宋_GB2312" w:hAnsi="Times New Roman" w:cs="Times New Roman" w:hint="eastAsia"/>
          <w:sz w:val="32"/>
          <w:szCs w:val="32"/>
        </w:rPr>
        <w:t>数据整理显示，2015</w:t>
      </w:r>
      <w:r w:rsidR="00B01967" w:rsidRPr="00CB7D36">
        <w:rPr>
          <w:rFonts w:ascii="仿宋_GB2312" w:eastAsia="仿宋_GB2312" w:hAnsi="Times New Roman" w:cs="Times New Roman" w:hint="eastAsia"/>
          <w:sz w:val="32"/>
          <w:szCs w:val="32"/>
        </w:rPr>
        <w:t>、</w:t>
      </w:r>
      <w:r w:rsidR="003326CA" w:rsidRPr="00CB7D36">
        <w:rPr>
          <w:rFonts w:ascii="仿宋_GB2312" w:eastAsia="仿宋_GB2312" w:hAnsi="Times New Roman" w:cs="Times New Roman" w:hint="eastAsia"/>
          <w:sz w:val="32"/>
          <w:szCs w:val="32"/>
        </w:rPr>
        <w:t>2016年中国企业共实施对外并购项目分别为 579</w:t>
      </w:r>
      <w:r w:rsidR="00380C4A" w:rsidRPr="00CB7D36">
        <w:rPr>
          <w:rFonts w:ascii="仿宋_GB2312" w:eastAsia="仿宋_GB2312" w:hAnsi="Times New Roman" w:cs="Times New Roman" w:hint="eastAsia"/>
          <w:sz w:val="32"/>
          <w:szCs w:val="32"/>
        </w:rPr>
        <w:t>、</w:t>
      </w:r>
      <w:r w:rsidR="003326CA" w:rsidRPr="00CB7D36">
        <w:rPr>
          <w:rFonts w:ascii="仿宋_GB2312" w:eastAsia="仿宋_GB2312" w:hAnsi="Times New Roman" w:cs="Times New Roman" w:hint="eastAsia"/>
          <w:sz w:val="32"/>
          <w:szCs w:val="32"/>
        </w:rPr>
        <w:t>742起，分别涉及 62</w:t>
      </w:r>
      <w:r w:rsidR="00380C4A" w:rsidRPr="00CB7D36">
        <w:rPr>
          <w:rFonts w:ascii="仿宋_GB2312" w:eastAsia="仿宋_GB2312" w:hAnsi="Times New Roman" w:cs="Times New Roman" w:hint="eastAsia"/>
          <w:sz w:val="32"/>
          <w:szCs w:val="32"/>
        </w:rPr>
        <w:t>、</w:t>
      </w:r>
      <w:r w:rsidR="003326CA" w:rsidRPr="00CB7D36">
        <w:rPr>
          <w:rFonts w:ascii="仿宋_GB2312" w:eastAsia="仿宋_GB2312" w:hAnsi="Times New Roman" w:cs="Times New Roman" w:hint="eastAsia"/>
          <w:sz w:val="32"/>
          <w:szCs w:val="32"/>
        </w:rPr>
        <w:t>73个国家（地区），实际交易金额分别为544.4</w:t>
      </w:r>
      <w:r w:rsidR="00380C4A" w:rsidRPr="00CB7D36">
        <w:rPr>
          <w:rFonts w:ascii="仿宋_GB2312" w:eastAsia="仿宋_GB2312" w:hAnsi="Times New Roman" w:cs="Times New Roman" w:hint="eastAsia"/>
          <w:sz w:val="32"/>
          <w:szCs w:val="32"/>
        </w:rPr>
        <w:t>、</w:t>
      </w:r>
      <w:r w:rsidR="003326CA" w:rsidRPr="00CB7D36">
        <w:rPr>
          <w:rFonts w:ascii="仿宋_GB2312" w:eastAsia="仿宋_GB2312" w:hAnsi="Times New Roman" w:cs="Times New Roman" w:hint="eastAsia"/>
          <w:sz w:val="32"/>
          <w:szCs w:val="32"/>
        </w:rPr>
        <w:t>1072</w:t>
      </w:r>
      <w:r w:rsidR="003326CA" w:rsidRPr="00CB7D36">
        <w:rPr>
          <w:rFonts w:ascii="仿宋_GB2312" w:eastAsia="仿宋_GB2312" w:hAnsi="Times New Roman" w:cs="Times New Roman" w:hint="eastAsia"/>
          <w:sz w:val="32"/>
          <w:szCs w:val="32"/>
        </w:rPr>
        <w:lastRenderedPageBreak/>
        <w:t>亿美元。</w:t>
      </w:r>
      <w:r w:rsidR="00610845" w:rsidRPr="00CB7D36">
        <w:rPr>
          <w:rFonts w:ascii="仿宋_GB2312" w:eastAsia="仿宋_GB2312" w:hAnsi="Times New Roman" w:cs="Times New Roman" w:hint="eastAsia"/>
          <w:sz w:val="32"/>
          <w:szCs w:val="32"/>
        </w:rPr>
        <w:t>随着中国企业跨国并购数量日益</w:t>
      </w:r>
      <w:r w:rsidR="00380C4A" w:rsidRPr="00CB7D36">
        <w:rPr>
          <w:rFonts w:ascii="仿宋_GB2312" w:eastAsia="仿宋_GB2312" w:hAnsi="Times New Roman" w:cs="Times New Roman" w:hint="eastAsia"/>
          <w:sz w:val="32"/>
          <w:szCs w:val="32"/>
        </w:rPr>
        <w:t>增多，也给我们评估机构带来</w:t>
      </w:r>
      <w:r w:rsidR="00610845" w:rsidRPr="00CB7D36">
        <w:rPr>
          <w:rFonts w:ascii="仿宋_GB2312" w:eastAsia="仿宋_GB2312" w:hAnsi="Times New Roman" w:cs="Times New Roman" w:hint="eastAsia"/>
          <w:sz w:val="32"/>
          <w:szCs w:val="32"/>
        </w:rPr>
        <w:t>了</w:t>
      </w:r>
      <w:r w:rsidR="00380C4A" w:rsidRPr="00CB7D36">
        <w:rPr>
          <w:rFonts w:ascii="仿宋_GB2312" w:eastAsia="仿宋_GB2312" w:hAnsi="Times New Roman" w:cs="Times New Roman" w:hint="eastAsia"/>
          <w:sz w:val="32"/>
          <w:szCs w:val="32"/>
        </w:rPr>
        <w:t>机遇和挑战。</w:t>
      </w:r>
    </w:p>
    <w:p w:rsidR="001318A6" w:rsidRDefault="001318A6" w:rsidP="001318A6">
      <w:pPr>
        <w:snapToGrid w:val="0"/>
        <w:spacing w:line="420" w:lineRule="auto"/>
        <w:ind w:leftChars="-295" w:left="-708"/>
        <w:jc w:val="left"/>
        <w:rPr>
          <w:rFonts w:ascii="Times New Roman" w:eastAsia="楷体" w:hAnsi="Times New Roman" w:cs="Times New Roman"/>
          <w:sz w:val="28"/>
          <w:szCs w:val="28"/>
        </w:rPr>
      </w:pPr>
      <w:r>
        <w:rPr>
          <w:noProof/>
        </w:rPr>
        <w:drawing>
          <wp:inline distT="0" distB="0" distL="0" distR="0">
            <wp:extent cx="6101443" cy="2966357"/>
            <wp:effectExtent l="0" t="0" r="0" b="5715"/>
            <wp:docPr id="1" name="图表 1">
              <a:extLst xmlns:a="http://schemas.openxmlformats.org/drawingml/2006/main">
                <a:ext uri="{FF2B5EF4-FFF2-40B4-BE49-F238E27FC236}">
                  <a16:creationId xmlns:a16="http://schemas.microsoft.com/office/drawing/2014/main" id="{CC6CE143-42F9-4B5C-A8FD-38092BB12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560C5" w:rsidRPr="00CB7D36" w:rsidRDefault="00301C4A" w:rsidP="00301C4A">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“一带一路”</w:t>
      </w:r>
      <w:r w:rsidR="00610845" w:rsidRPr="00CB7D36">
        <w:rPr>
          <w:rFonts w:ascii="仿宋_GB2312" w:eastAsia="仿宋_GB2312" w:hAnsi="Times New Roman" w:cs="Times New Roman" w:hint="eastAsia"/>
          <w:sz w:val="32"/>
          <w:szCs w:val="32"/>
        </w:rPr>
        <w:t>的</w:t>
      </w:r>
      <w:r w:rsidRPr="00CB7D36">
        <w:rPr>
          <w:rFonts w:ascii="仿宋_GB2312" w:eastAsia="仿宋_GB2312" w:hAnsi="Times New Roman" w:cs="Times New Roman" w:hint="eastAsia"/>
          <w:sz w:val="32"/>
          <w:szCs w:val="32"/>
        </w:rPr>
        <w:t>战略思路</w:t>
      </w:r>
      <w:r w:rsidR="008E3DF7" w:rsidRPr="00CB7D36">
        <w:rPr>
          <w:rFonts w:ascii="仿宋_GB2312" w:eastAsia="仿宋_GB2312" w:hAnsi="Times New Roman" w:cs="Times New Roman" w:hint="eastAsia"/>
          <w:sz w:val="32"/>
          <w:szCs w:val="32"/>
        </w:rPr>
        <w:t>是</w:t>
      </w:r>
      <w:r w:rsidRPr="00CB7D36">
        <w:rPr>
          <w:rFonts w:ascii="仿宋_GB2312" w:eastAsia="仿宋_GB2312" w:hAnsi="Times New Roman" w:cs="Times New Roman" w:hint="eastAsia"/>
          <w:sz w:val="32"/>
          <w:szCs w:val="32"/>
        </w:rPr>
        <w:t>提高对外开放水平，加强区域间合作，优化产业链</w:t>
      </w:r>
      <w:r w:rsidR="008E3DF7" w:rsidRPr="00CB7D36">
        <w:rPr>
          <w:rFonts w:ascii="仿宋_GB2312" w:eastAsia="仿宋_GB2312" w:hAnsi="Times New Roman" w:cs="Times New Roman" w:hint="eastAsia"/>
          <w:sz w:val="32"/>
          <w:szCs w:val="32"/>
        </w:rPr>
        <w:t>发展</w:t>
      </w:r>
      <w:r w:rsidR="009C7CD8" w:rsidRPr="00CB7D36">
        <w:rPr>
          <w:rFonts w:ascii="仿宋_GB2312" w:eastAsia="仿宋_GB2312" w:hAnsi="Times New Roman" w:cs="Times New Roman" w:hint="eastAsia"/>
          <w:sz w:val="32"/>
          <w:szCs w:val="32"/>
        </w:rPr>
        <w:t>。</w:t>
      </w:r>
      <w:r w:rsidR="008E3DF7" w:rsidRPr="00CB7D36">
        <w:rPr>
          <w:rFonts w:ascii="仿宋_GB2312" w:eastAsia="仿宋_GB2312" w:hAnsi="Times New Roman" w:cs="Times New Roman" w:hint="eastAsia"/>
          <w:sz w:val="32"/>
          <w:szCs w:val="32"/>
        </w:rPr>
        <w:t>覆盖区域包括俄罗斯、蒙古和中亚、东南亚、南亚、中东欧、西亚、北非等</w:t>
      </w:r>
      <w:r w:rsidR="008E4634" w:rsidRPr="00CB7D36">
        <w:rPr>
          <w:rFonts w:ascii="仿宋_GB2312" w:eastAsia="仿宋_GB2312" w:hAnsi="Times New Roman" w:cs="Times New Roman" w:hint="eastAsia"/>
          <w:sz w:val="32"/>
          <w:szCs w:val="32"/>
        </w:rPr>
        <w:t>65个国家和</w:t>
      </w:r>
      <w:r w:rsidR="00B25655" w:rsidRPr="00CB7D36">
        <w:rPr>
          <w:rFonts w:ascii="仿宋_GB2312" w:eastAsia="仿宋_GB2312" w:hAnsi="Times New Roman" w:cs="Times New Roman" w:hint="eastAsia"/>
          <w:sz w:val="32"/>
          <w:szCs w:val="32"/>
        </w:rPr>
        <w:t>地区</w:t>
      </w:r>
      <w:r w:rsidRPr="00CB7D36">
        <w:rPr>
          <w:rFonts w:ascii="仿宋_GB2312" w:eastAsia="仿宋_GB2312" w:hAnsi="Times New Roman" w:cs="Times New Roman" w:hint="eastAsia"/>
          <w:sz w:val="32"/>
          <w:szCs w:val="32"/>
        </w:rPr>
        <w:t>。</w:t>
      </w:r>
    </w:p>
    <w:p w:rsidR="00D91FD5" w:rsidRDefault="00D91FD5" w:rsidP="00D97516">
      <w:pPr>
        <w:snapToGrid w:val="0"/>
        <w:spacing w:afterLines="50" w:after="156"/>
        <w:jc w:val="center"/>
        <w:rPr>
          <w:rFonts w:ascii="仿宋_GB2312" w:eastAsia="仿宋_GB2312" w:hAnsiTheme="minorEastAsia" w:cs="Times New Roman"/>
          <w:b/>
          <w:sz w:val="32"/>
          <w:szCs w:val="32"/>
        </w:rPr>
      </w:pPr>
    </w:p>
    <w:p w:rsidR="00D91FD5" w:rsidRDefault="00D91FD5" w:rsidP="00D97516">
      <w:pPr>
        <w:snapToGrid w:val="0"/>
        <w:spacing w:afterLines="50" w:after="156"/>
        <w:jc w:val="center"/>
        <w:rPr>
          <w:rFonts w:ascii="仿宋_GB2312" w:eastAsia="仿宋_GB2312" w:hAnsiTheme="minorEastAsia" w:cs="Times New Roman"/>
          <w:b/>
          <w:sz w:val="32"/>
          <w:szCs w:val="32"/>
        </w:rPr>
      </w:pPr>
    </w:p>
    <w:p w:rsidR="00AA6920" w:rsidRPr="00CB7D36" w:rsidRDefault="003560C5" w:rsidP="00D97516">
      <w:pPr>
        <w:snapToGrid w:val="0"/>
        <w:spacing w:afterLines="50" w:after="156"/>
        <w:jc w:val="center"/>
        <w:rPr>
          <w:rFonts w:ascii="仿宋_GB2312" w:eastAsia="仿宋_GB2312" w:hAnsiTheme="minorEastAsia" w:cs="Times New Roman"/>
          <w:b/>
          <w:sz w:val="32"/>
          <w:szCs w:val="32"/>
        </w:rPr>
      </w:pPr>
      <w:r w:rsidRPr="00CB7D36">
        <w:rPr>
          <w:rFonts w:ascii="仿宋_GB2312" w:eastAsia="仿宋_GB2312" w:hAnsiTheme="minorEastAsia" w:cs="Times New Roman" w:hint="eastAsia"/>
          <w:b/>
          <w:sz w:val="32"/>
          <w:szCs w:val="32"/>
        </w:rPr>
        <w:t>“一带一路”途经国家分布图</w:t>
      </w:r>
    </w:p>
    <w:p w:rsidR="00AA6920" w:rsidRDefault="00AA6920" w:rsidP="00AA6920">
      <w:pPr>
        <w:snapToGrid w:val="0"/>
        <w:spacing w:line="420" w:lineRule="auto"/>
        <w:jc w:val="left"/>
        <w:rPr>
          <w:rFonts w:ascii="Times New Roman" w:eastAsia="楷体" w:hAnsi="Times New Roman" w:cs="Times New Roman"/>
          <w:sz w:val="28"/>
          <w:szCs w:val="28"/>
        </w:rPr>
      </w:pPr>
      <w:r>
        <w:rPr>
          <w:noProof/>
        </w:rPr>
        <w:lastRenderedPageBreak/>
        <w:drawing>
          <wp:inline distT="0" distB="0" distL="0" distR="0">
            <wp:extent cx="5270500" cy="3178175"/>
            <wp:effectExtent l="1905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178175"/>
                    </a:xfrm>
                    <a:prstGeom prst="rect">
                      <a:avLst/>
                    </a:prstGeom>
                  </pic:spPr>
                </pic:pic>
              </a:graphicData>
            </a:graphic>
          </wp:inline>
        </w:drawing>
      </w:r>
    </w:p>
    <w:p w:rsidR="00AC39F5" w:rsidRPr="00CB7D36" w:rsidRDefault="00AC39F5" w:rsidP="00AC39F5">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2016年，中国企业海外投资的主体以地方企业占主导地位，其中上海市、浙江省和江苏省对外直接投资列各省区市对外投资的第一、第五和第七位。</w:t>
      </w:r>
    </w:p>
    <w:p w:rsidR="001F041F" w:rsidRPr="00CB7D36" w:rsidRDefault="00D97516" w:rsidP="00AC39F5">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b/>
          <w:kern w:val="0"/>
          <w:sz w:val="32"/>
          <w:szCs w:val="32"/>
        </w:rPr>
        <w:t>二、海外评估业务拓展情况</w:t>
      </w:r>
    </w:p>
    <w:p w:rsidR="00D91FD5" w:rsidRDefault="00D91FD5" w:rsidP="00AC39F5">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1、业务分布</w:t>
      </w:r>
      <w:r w:rsidR="008F0B3F">
        <w:rPr>
          <w:rFonts w:ascii="仿宋_GB2312" w:eastAsia="仿宋_GB2312" w:hAnsi="Times New Roman" w:cs="Times New Roman" w:hint="eastAsia"/>
          <w:sz w:val="32"/>
          <w:szCs w:val="32"/>
        </w:rPr>
        <w:t>及特点</w:t>
      </w:r>
    </w:p>
    <w:p w:rsidR="00D97516" w:rsidRDefault="001150BF" w:rsidP="00AC39F5">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中国企业“走出去”的同时也给评估行业带来了新的业务方向。我</w:t>
      </w:r>
      <w:r w:rsidR="00AC39F5" w:rsidRPr="00CB7D36">
        <w:rPr>
          <w:rFonts w:ascii="仿宋_GB2312" w:eastAsia="仿宋_GB2312" w:hAnsi="Times New Roman" w:cs="Times New Roman" w:hint="eastAsia"/>
          <w:sz w:val="32"/>
          <w:szCs w:val="32"/>
        </w:rPr>
        <w:t>公司近年承接了多项境外评估项目，包括企业重组、</w:t>
      </w:r>
      <w:r w:rsidRPr="00CB7D36">
        <w:rPr>
          <w:rFonts w:ascii="仿宋_GB2312" w:eastAsia="仿宋_GB2312" w:hAnsi="Times New Roman" w:cs="Times New Roman" w:hint="eastAsia"/>
          <w:sz w:val="32"/>
          <w:szCs w:val="32"/>
        </w:rPr>
        <w:t>战略</w:t>
      </w:r>
      <w:r w:rsidR="00AC39F5" w:rsidRPr="00CB7D36">
        <w:rPr>
          <w:rFonts w:ascii="仿宋_GB2312" w:eastAsia="仿宋_GB2312" w:hAnsi="Times New Roman" w:cs="Times New Roman" w:hint="eastAsia"/>
          <w:sz w:val="32"/>
          <w:szCs w:val="32"/>
        </w:rPr>
        <w:t>投资、股权转让、</w:t>
      </w:r>
      <w:r w:rsidRPr="00CB7D36">
        <w:rPr>
          <w:rFonts w:ascii="仿宋_GB2312" w:eastAsia="仿宋_GB2312" w:hAnsi="Times New Roman" w:cs="Times New Roman" w:hint="eastAsia"/>
          <w:sz w:val="32"/>
          <w:szCs w:val="32"/>
        </w:rPr>
        <w:t>企业</w:t>
      </w:r>
      <w:r w:rsidR="00AC39F5" w:rsidRPr="00CB7D36">
        <w:rPr>
          <w:rFonts w:ascii="仿宋_GB2312" w:eastAsia="仿宋_GB2312" w:hAnsi="Times New Roman" w:cs="Times New Roman" w:hint="eastAsia"/>
          <w:sz w:val="32"/>
          <w:szCs w:val="32"/>
        </w:rPr>
        <w:t>清算等</w:t>
      </w:r>
      <w:r w:rsidR="00D97516">
        <w:rPr>
          <w:rFonts w:ascii="仿宋_GB2312" w:eastAsia="仿宋_GB2312" w:hAnsi="Times New Roman" w:cs="Times New Roman" w:hint="eastAsia"/>
          <w:sz w:val="32"/>
          <w:szCs w:val="32"/>
        </w:rPr>
        <w:t>经济行为所涉及的各类不动产资产</w:t>
      </w:r>
      <w:r w:rsidR="00AB13A2" w:rsidRPr="00CB7D36">
        <w:rPr>
          <w:rFonts w:ascii="仿宋_GB2312" w:eastAsia="仿宋_GB2312" w:hAnsi="Times New Roman" w:cs="Times New Roman" w:hint="eastAsia"/>
          <w:sz w:val="32"/>
          <w:szCs w:val="32"/>
        </w:rPr>
        <w:t>；</w:t>
      </w:r>
      <w:r w:rsidR="00D97516">
        <w:rPr>
          <w:rFonts w:ascii="仿宋_GB2312" w:eastAsia="仿宋_GB2312" w:hAnsi="Times New Roman" w:cs="Times New Roman" w:hint="eastAsia"/>
          <w:sz w:val="32"/>
          <w:szCs w:val="32"/>
        </w:rPr>
        <w:t>涵盖的</w:t>
      </w:r>
      <w:r w:rsidR="00AC39F5" w:rsidRPr="00CB7D36">
        <w:rPr>
          <w:rFonts w:ascii="仿宋_GB2312" w:eastAsia="仿宋_GB2312" w:hAnsi="Times New Roman" w:cs="Times New Roman" w:hint="eastAsia"/>
          <w:sz w:val="32"/>
          <w:szCs w:val="32"/>
        </w:rPr>
        <w:t>行业包括资源、港口、运输、医药、光伏、信息技术和安保等多个领域</w:t>
      </w:r>
      <w:r w:rsidR="00AB13A2" w:rsidRPr="00CB7D36">
        <w:rPr>
          <w:rFonts w:ascii="仿宋_GB2312" w:eastAsia="仿宋_GB2312" w:hAnsi="Times New Roman" w:cs="Times New Roman" w:hint="eastAsia"/>
          <w:sz w:val="32"/>
          <w:szCs w:val="32"/>
        </w:rPr>
        <w:t>；</w:t>
      </w:r>
      <w:r w:rsidR="00BC05CC" w:rsidRPr="00CB7D36">
        <w:rPr>
          <w:rFonts w:ascii="仿宋_GB2312" w:eastAsia="仿宋_GB2312" w:hAnsi="Times New Roman" w:cs="Times New Roman" w:hint="eastAsia"/>
          <w:sz w:val="32"/>
          <w:szCs w:val="32"/>
        </w:rPr>
        <w:t>涉及</w:t>
      </w:r>
      <w:r w:rsidR="00AB13A2" w:rsidRPr="00CB7D36">
        <w:rPr>
          <w:rFonts w:ascii="仿宋_GB2312" w:eastAsia="仿宋_GB2312" w:hAnsi="Times New Roman" w:cs="Times New Roman" w:hint="eastAsia"/>
          <w:sz w:val="32"/>
          <w:szCs w:val="32"/>
        </w:rPr>
        <w:t>企业类型</w:t>
      </w:r>
      <w:r w:rsidR="00BC05CC" w:rsidRPr="00CB7D36">
        <w:rPr>
          <w:rFonts w:ascii="仿宋_GB2312" w:eastAsia="仿宋_GB2312" w:hAnsi="Times New Roman" w:cs="Times New Roman" w:hint="eastAsia"/>
          <w:sz w:val="32"/>
          <w:szCs w:val="32"/>
        </w:rPr>
        <w:t>包括央企、国企和民企等，这些企业当中半数以上为上市公司</w:t>
      </w:r>
      <w:r w:rsidR="00AB13A2" w:rsidRPr="00CB7D36">
        <w:rPr>
          <w:rFonts w:ascii="仿宋_GB2312" w:eastAsia="仿宋_GB2312" w:hAnsi="Times New Roman" w:cs="Times New Roman" w:hint="eastAsia"/>
          <w:sz w:val="32"/>
          <w:szCs w:val="32"/>
        </w:rPr>
        <w:t>；涉及业务分布区域遍布全球各大板块。</w:t>
      </w:r>
      <w:r w:rsidR="009F4707" w:rsidRPr="00CB7D36">
        <w:rPr>
          <w:rFonts w:ascii="仿宋_GB2312" w:eastAsia="仿宋_GB2312" w:hAnsi="Times New Roman" w:cs="Times New Roman" w:hint="eastAsia"/>
          <w:sz w:val="32"/>
          <w:szCs w:val="32"/>
        </w:rPr>
        <w:t>这些业务</w:t>
      </w:r>
      <w:r w:rsidR="009F604D" w:rsidRPr="00CB7D36">
        <w:rPr>
          <w:rFonts w:ascii="仿宋_GB2312" w:eastAsia="仿宋_GB2312" w:hAnsi="Times New Roman" w:cs="Times New Roman" w:hint="eastAsia"/>
          <w:sz w:val="32"/>
          <w:szCs w:val="32"/>
        </w:rPr>
        <w:t>为</w:t>
      </w:r>
      <w:r w:rsidR="009F604D" w:rsidRPr="00CB7D36">
        <w:rPr>
          <w:rFonts w:ascii="仿宋_GB2312" w:eastAsia="仿宋_GB2312" w:hAnsi="Times New Roman" w:cs="Times New Roman" w:hint="eastAsia"/>
          <w:sz w:val="32"/>
          <w:szCs w:val="32"/>
        </w:rPr>
        <w:lastRenderedPageBreak/>
        <w:t>评估师</w:t>
      </w:r>
      <w:r w:rsidR="00AC39F5" w:rsidRPr="00CB7D36">
        <w:rPr>
          <w:rFonts w:ascii="仿宋_GB2312" w:eastAsia="仿宋_GB2312" w:hAnsi="Times New Roman" w:cs="Times New Roman" w:hint="eastAsia"/>
          <w:sz w:val="32"/>
          <w:szCs w:val="32"/>
        </w:rPr>
        <w:t>积累</w:t>
      </w:r>
      <w:r w:rsidR="009F604D" w:rsidRPr="00CB7D36">
        <w:rPr>
          <w:rFonts w:ascii="仿宋_GB2312" w:eastAsia="仿宋_GB2312" w:hAnsi="Times New Roman" w:cs="Times New Roman" w:hint="eastAsia"/>
          <w:sz w:val="32"/>
          <w:szCs w:val="32"/>
        </w:rPr>
        <w:t>了不少</w:t>
      </w:r>
      <w:r w:rsidR="00AC39F5" w:rsidRPr="00CB7D36">
        <w:rPr>
          <w:rFonts w:ascii="仿宋_GB2312" w:eastAsia="仿宋_GB2312" w:hAnsi="Times New Roman" w:cs="Times New Roman" w:hint="eastAsia"/>
          <w:sz w:val="32"/>
          <w:szCs w:val="32"/>
        </w:rPr>
        <w:t>海外</w:t>
      </w:r>
      <w:r w:rsidR="00D97516">
        <w:rPr>
          <w:rFonts w:ascii="仿宋_GB2312" w:eastAsia="仿宋_GB2312" w:hAnsi="Times New Roman" w:cs="Times New Roman" w:hint="eastAsia"/>
          <w:sz w:val="32"/>
          <w:szCs w:val="32"/>
        </w:rPr>
        <w:t>项目的</w:t>
      </w:r>
      <w:r w:rsidR="009F604D" w:rsidRPr="00CB7D36">
        <w:rPr>
          <w:rFonts w:ascii="仿宋_GB2312" w:eastAsia="仿宋_GB2312" w:hAnsi="Times New Roman" w:cs="Times New Roman" w:hint="eastAsia"/>
          <w:sz w:val="32"/>
          <w:szCs w:val="32"/>
        </w:rPr>
        <w:t>评估</w:t>
      </w:r>
      <w:r w:rsidR="00AC39F5" w:rsidRPr="00CB7D36">
        <w:rPr>
          <w:rFonts w:ascii="仿宋_GB2312" w:eastAsia="仿宋_GB2312" w:hAnsi="Times New Roman" w:cs="Times New Roman" w:hint="eastAsia"/>
          <w:sz w:val="32"/>
          <w:szCs w:val="32"/>
        </w:rPr>
        <w:t>经验。</w:t>
      </w:r>
    </w:p>
    <w:p w:rsidR="001318A6" w:rsidRPr="00CB7D36" w:rsidRDefault="002413FF" w:rsidP="00AC39F5">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根据</w:t>
      </w:r>
      <w:r w:rsidR="009F604D" w:rsidRPr="00CB7D36">
        <w:rPr>
          <w:rFonts w:ascii="仿宋_GB2312" w:eastAsia="仿宋_GB2312" w:hAnsi="Times New Roman" w:cs="Times New Roman" w:hint="eastAsia"/>
          <w:sz w:val="32"/>
          <w:szCs w:val="32"/>
        </w:rPr>
        <w:t>近年来公司</w:t>
      </w:r>
      <w:r w:rsidR="00185616">
        <w:rPr>
          <w:rFonts w:ascii="仿宋_GB2312" w:eastAsia="仿宋_GB2312" w:hAnsi="Times New Roman" w:cs="Times New Roman" w:hint="eastAsia"/>
          <w:sz w:val="32"/>
          <w:szCs w:val="32"/>
        </w:rPr>
        <w:t>参与</w:t>
      </w:r>
      <w:r w:rsidRPr="00CB7D36">
        <w:rPr>
          <w:rFonts w:ascii="仿宋_GB2312" w:eastAsia="仿宋_GB2312" w:hAnsi="Times New Roman" w:cs="Times New Roman" w:hint="eastAsia"/>
          <w:sz w:val="32"/>
          <w:szCs w:val="32"/>
        </w:rPr>
        <w:t>的境外</w:t>
      </w:r>
      <w:r w:rsidR="00185616">
        <w:rPr>
          <w:rFonts w:ascii="仿宋_GB2312" w:eastAsia="仿宋_GB2312" w:hAnsi="Times New Roman" w:cs="Times New Roman" w:hint="eastAsia"/>
          <w:sz w:val="32"/>
          <w:szCs w:val="32"/>
        </w:rPr>
        <w:t>评估</w:t>
      </w:r>
      <w:r w:rsidR="00E9627E" w:rsidRPr="00CB7D36">
        <w:rPr>
          <w:rFonts w:ascii="仿宋_GB2312" w:eastAsia="仿宋_GB2312" w:hAnsi="Times New Roman" w:cs="Times New Roman" w:hint="eastAsia"/>
          <w:sz w:val="32"/>
          <w:szCs w:val="32"/>
        </w:rPr>
        <w:t>项目</w:t>
      </w:r>
      <w:r w:rsidR="00185616">
        <w:rPr>
          <w:rFonts w:ascii="仿宋_GB2312" w:eastAsia="仿宋_GB2312" w:hAnsi="Times New Roman" w:cs="Times New Roman" w:hint="eastAsia"/>
          <w:sz w:val="32"/>
          <w:szCs w:val="32"/>
        </w:rPr>
        <w:t>，我们作了以下分类</w:t>
      </w:r>
      <w:r w:rsidR="00133301" w:rsidRPr="00CB7D36">
        <w:rPr>
          <w:rFonts w:ascii="仿宋_GB2312" w:eastAsia="仿宋_GB2312" w:hAnsi="Times New Roman" w:cs="Times New Roman" w:hint="eastAsia"/>
          <w:sz w:val="32"/>
          <w:szCs w:val="32"/>
        </w:rPr>
        <w:t>统计</w:t>
      </w:r>
      <w:r w:rsidR="00E9627E" w:rsidRPr="00CB7D36">
        <w:rPr>
          <w:rFonts w:ascii="仿宋_GB2312" w:eastAsia="仿宋_GB2312" w:hAnsi="Times New Roman" w:cs="Times New Roman" w:hint="eastAsia"/>
          <w:sz w:val="32"/>
          <w:szCs w:val="32"/>
        </w:rPr>
        <w:t>：</w:t>
      </w:r>
    </w:p>
    <w:p w:rsidR="00AB13A2" w:rsidRDefault="007574FC" w:rsidP="00AC39F5">
      <w:pPr>
        <w:snapToGrid w:val="0"/>
        <w:spacing w:line="420" w:lineRule="auto"/>
        <w:ind w:firstLine="420"/>
        <w:jc w:val="left"/>
        <w:rPr>
          <w:rFonts w:ascii="Times New Roman" w:eastAsia="楷体" w:hAnsi="Times New Roman" w:cs="Times New Roman"/>
          <w:sz w:val="28"/>
          <w:szCs w:val="28"/>
        </w:rPr>
      </w:pPr>
      <w:r>
        <w:rPr>
          <w:rFonts w:ascii="Times New Roman" w:eastAsia="楷体" w:hAnsi="Times New Roman" w:cs="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-419735</wp:posOffset>
                </wp:positionH>
                <wp:positionV relativeFrom="paragraph">
                  <wp:posOffset>126365</wp:posOffset>
                </wp:positionV>
                <wp:extent cx="5887085" cy="2207260"/>
                <wp:effectExtent l="0" t="0" r="0" b="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7085" cy="2207260"/>
                          <a:chOff x="0" y="0"/>
                          <a:chExt cx="6623775" cy="2743200"/>
                        </a:xfrm>
                      </wpg:grpSpPr>
                      <wpg:graphicFrame>
                        <wpg:cNvPr id="2" name="图表 2">
                          <a:extLst>
                            <a:ext uri="{FF2B5EF4-FFF2-40B4-BE49-F238E27FC236}">
                              <a16:creationId xmlns:a16="http://schemas.microsoft.com/office/drawing/2014/main" id="{C5529A0C-02CA-45E7-99CA-813422173C77}"/>
                            </a:ext>
                          </a:extLst>
                        </wpg:cNvPr>
                        <wpg:cNvFrPr/>
                        <wpg:xfrm>
                          <a:off x="3020785" y="0"/>
                          <a:ext cx="3602990" cy="274320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8" name="图表 8">
                          <a:extLst>
                            <a:ext uri="{FF2B5EF4-FFF2-40B4-BE49-F238E27FC236}">
                              <a16:creationId xmlns:a16="http://schemas.microsoft.com/office/drawing/2014/main" id="{FB3431C5-52D6-4EF3-9CB2-B341B28AF35D}"/>
                            </a:ext>
                          </a:extLst>
                        </wpg:cNvPr>
                        <wpg:cNvFrPr/>
                        <wpg:xfrm>
                          <a:off x="0" y="0"/>
                          <a:ext cx="3602990" cy="274320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14:sizeRelH relativeFrom="page">
                  <wp14:pctWidth>0</wp14:pctWidth>
                </wp14:sizeRelH>
                <wp14:sizeRelV relativeFrom="margin">
                  <wp14:pctHeight>0</wp14:pctHeight>
                </wp14:sizeRelV>
              </wp:anchor>
            </w:drawing>
          </mc:Choice>
          <mc:Fallback>
            <w:pict>
              <v:group w14:anchorId="3DC366EA" id="组合 9" o:spid="_x0000_s1026" style="position:absolute;left:0;text-align:left;margin-left:-33.05pt;margin-top:9.95pt;width:463.55pt;height:173.8pt;z-index:251659264;mso-height-relative:margin" coordsize="66237,2743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2" o:spid="_x0000_s1027" type="#_x0000_t75" style="position:absolute;left:30110;top:-75;width:36214;height:27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">
                  <v:imagedata r:id="rId12" o:title=""/>
                  <o:lock v:ext="edit" aspectratio="f"/>
                </v:shape>
                <v:shape id="图表 8" o:spid="_x0000_s1028" type="#_x0000_t75" style="position:absolute;left:-68;top:-75;width:36145;height:27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">
                  <v:imagedata r:id="rId13" o:title=""/>
                  <o:lock v:ext="edit" aspectratio="f"/>
                </v:shape>
              </v:group>
            </w:pict>
          </mc:Fallback>
        </mc:AlternateContent>
      </w:r>
    </w:p>
    <w:p w:rsidR="00BC05CC" w:rsidRDefault="00BC05CC" w:rsidP="00AC39F5">
      <w:pPr>
        <w:snapToGrid w:val="0"/>
        <w:spacing w:line="420" w:lineRule="auto"/>
        <w:ind w:firstLine="420"/>
        <w:jc w:val="left"/>
        <w:rPr>
          <w:rFonts w:ascii="Times New Roman" w:eastAsia="楷体" w:hAnsi="Times New Roman" w:cs="Times New Roman"/>
          <w:sz w:val="28"/>
          <w:szCs w:val="28"/>
        </w:rPr>
      </w:pPr>
    </w:p>
    <w:p w:rsidR="00BC05CC" w:rsidRDefault="00BC05CC" w:rsidP="00AC39F5">
      <w:pPr>
        <w:snapToGrid w:val="0"/>
        <w:spacing w:line="420" w:lineRule="auto"/>
        <w:ind w:firstLine="420"/>
        <w:jc w:val="left"/>
        <w:rPr>
          <w:rFonts w:ascii="Times New Roman" w:eastAsia="楷体" w:hAnsi="Times New Roman" w:cs="Times New Roman"/>
          <w:sz w:val="28"/>
          <w:szCs w:val="28"/>
        </w:rPr>
      </w:pPr>
    </w:p>
    <w:p w:rsidR="00BC05CC" w:rsidRPr="00185616" w:rsidRDefault="00BC05CC" w:rsidP="00AC39F5">
      <w:pPr>
        <w:snapToGrid w:val="0"/>
        <w:spacing w:line="420" w:lineRule="auto"/>
        <w:ind w:firstLine="420"/>
        <w:jc w:val="left"/>
        <w:rPr>
          <w:rFonts w:ascii="Times New Roman" w:eastAsia="楷体" w:hAnsi="Times New Roman" w:cs="Times New Roman"/>
          <w:sz w:val="28"/>
          <w:szCs w:val="28"/>
        </w:rPr>
      </w:pPr>
    </w:p>
    <w:p w:rsidR="00BC05CC" w:rsidRDefault="00BC05CC" w:rsidP="00AC39F5">
      <w:pPr>
        <w:snapToGrid w:val="0"/>
        <w:spacing w:line="420" w:lineRule="auto"/>
        <w:ind w:firstLine="420"/>
        <w:jc w:val="left"/>
        <w:rPr>
          <w:rFonts w:ascii="Times New Roman" w:eastAsia="楷体" w:hAnsi="Times New Roman" w:cs="Times New Roman"/>
          <w:sz w:val="28"/>
          <w:szCs w:val="28"/>
        </w:rPr>
      </w:pPr>
    </w:p>
    <w:p w:rsidR="00E20EDB" w:rsidRDefault="00E20EDB" w:rsidP="00AC39F5">
      <w:pPr>
        <w:snapToGrid w:val="0"/>
        <w:spacing w:line="420" w:lineRule="auto"/>
        <w:ind w:firstLine="420"/>
        <w:jc w:val="left"/>
        <w:rPr>
          <w:rFonts w:ascii="Times New Roman" w:eastAsia="楷体" w:hAnsi="Times New Roman" w:cs="Times New Roman"/>
          <w:sz w:val="28"/>
          <w:szCs w:val="28"/>
        </w:rPr>
      </w:pPr>
    </w:p>
    <w:p w:rsidR="00E20EDB" w:rsidRDefault="00E20EDB" w:rsidP="00BC05CC">
      <w:pPr>
        <w:snapToGrid w:val="0"/>
        <w:spacing w:line="420" w:lineRule="auto"/>
        <w:ind w:leftChars="-650" w:left="-1560" w:rightChars="-676" w:right="-1622"/>
        <w:jc w:val="left"/>
        <w:rPr>
          <w:rFonts w:ascii="Times New Roman" w:eastAsia="楷体" w:hAnsi="Times New Roman" w:cs="Times New Roman"/>
          <w:sz w:val="28"/>
          <w:szCs w:val="28"/>
        </w:rPr>
      </w:pPr>
    </w:p>
    <w:p w:rsidR="00133301" w:rsidRDefault="007574FC" w:rsidP="00BC05CC">
      <w:pPr>
        <w:snapToGrid w:val="0"/>
        <w:spacing w:line="420" w:lineRule="auto"/>
        <w:ind w:leftChars="-650" w:left="-1560" w:rightChars="-676" w:right="-1622"/>
        <w:jc w:val="left"/>
        <w:rPr>
          <w:rFonts w:ascii="Times New Roman" w:eastAsia="楷体" w:hAnsi="Times New Roman" w:cs="Times New Roman"/>
          <w:sz w:val="28"/>
          <w:szCs w:val="28"/>
        </w:rPr>
      </w:pPr>
      <w:r>
        <w:rPr>
          <w:noProof/>
        </w:rPr>
        <mc:AlternateContent>
          <mc:Choice Requires="wpg">
            <w:drawing>
              <wp:anchor distT="0" distB="0" distL="114300" distR="114300" simplePos="0" relativeHeight="251662336" behindDoc="0" locked="0" layoutInCell="1" allowOverlap="1">
                <wp:simplePos x="0" y="0"/>
                <wp:positionH relativeFrom="column">
                  <wp:posOffset>-558800</wp:posOffset>
                </wp:positionH>
                <wp:positionV relativeFrom="paragraph">
                  <wp:posOffset>258445</wp:posOffset>
                </wp:positionV>
                <wp:extent cx="6427470" cy="2312035"/>
                <wp:effectExtent l="0" t="0" r="0" b="0"/>
                <wp:wrapNone/>
                <wp:docPr id="12" name="组合 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2312035"/>
                          <a:chOff x="0" y="0"/>
                          <a:chExt cx="6896101" cy="2781301"/>
                        </a:xfrm>
                      </wpg:grpSpPr>
                      <wpg:graphicFrame>
                        <wpg:cNvPr id="13" name="图表 13">
                          <a:extLst/>
                        </wpg:cNvPr>
                        <wpg:cNvFrPr>
                          <a:graphicFrameLocks/>
                        </wpg:cNvFrPr>
                        <wpg:xfrm>
                          <a:off x="0" y="38101"/>
                          <a:ext cx="3603172" cy="274320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14" name="图表 14">
                          <a:extLst/>
                        </wpg:cNvPr>
                        <wpg:cNvFrPr/>
                        <wpg:xfrm>
                          <a:off x="3287486" y="0"/>
                          <a:ext cx="3608615" cy="274320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page">
                  <wp14:pctWidth>0</wp14:pctWidth>
                </wp14:sizeRelH>
                <wp14:sizeRelV relativeFrom="page">
                  <wp14:pctHeight>0</wp14:pctHeight>
                </wp14:sizeRelV>
              </wp:anchor>
            </w:drawing>
          </mc:Choice>
          <mc:Fallback>
            <w:pict>
              <v:group w14:anchorId="02C52520" id="组合 7" o:spid="_x0000_s1026" style="position:absolute;left:0;text-align:left;margin-left:-44pt;margin-top:20.35pt;width:506.1pt;height:182.05pt;z-index:251662336" coordsize="68961,27813"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">
                <v:shape id="图表 13" o:spid="_x0000_s1027" type="#_x0000_t75" style="position:absolute;left:-65;top:293;width:36168;height:27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">
                  <v:imagedata r:id="rId16" o:title=""/>
                  <o:lock v:ext="edit" aspectratio="f"/>
                </v:shape>
                <v:shape id="图表 14" o:spid="_x0000_s1028" type="#_x0000_t75" style="position:absolute;left:32898;width:36038;height:27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">
                  <v:imagedata r:id="rId17" o:title=""/>
                  <o:lock v:ext="edit" aspectratio="f"/>
                </v:shape>
              </v:group>
            </w:pict>
          </mc:Fallback>
        </mc:AlternateContent>
      </w:r>
    </w:p>
    <w:p w:rsidR="00133301" w:rsidRDefault="00133301" w:rsidP="00BC05CC">
      <w:pPr>
        <w:snapToGrid w:val="0"/>
        <w:spacing w:line="420" w:lineRule="auto"/>
        <w:ind w:leftChars="-650" w:left="-1560" w:rightChars="-676" w:right="-1622"/>
        <w:jc w:val="left"/>
        <w:rPr>
          <w:rFonts w:ascii="Times New Roman" w:eastAsia="楷体" w:hAnsi="Times New Roman" w:cs="Times New Roman"/>
          <w:sz w:val="28"/>
          <w:szCs w:val="28"/>
        </w:rPr>
      </w:pPr>
    </w:p>
    <w:p w:rsidR="00133301" w:rsidRDefault="00133301" w:rsidP="00BC05CC">
      <w:pPr>
        <w:snapToGrid w:val="0"/>
        <w:spacing w:line="420" w:lineRule="auto"/>
        <w:ind w:leftChars="-650" w:left="-1560" w:rightChars="-676" w:right="-1622"/>
        <w:jc w:val="left"/>
        <w:rPr>
          <w:rFonts w:ascii="Times New Roman" w:eastAsia="楷体" w:hAnsi="Times New Roman" w:cs="Times New Roman"/>
          <w:sz w:val="28"/>
          <w:szCs w:val="28"/>
        </w:rPr>
      </w:pPr>
    </w:p>
    <w:p w:rsidR="00133301" w:rsidRDefault="00133301" w:rsidP="00BC05CC">
      <w:pPr>
        <w:snapToGrid w:val="0"/>
        <w:spacing w:line="420" w:lineRule="auto"/>
        <w:ind w:leftChars="-650" w:left="-1560" w:rightChars="-676" w:right="-1622"/>
        <w:jc w:val="left"/>
        <w:rPr>
          <w:rFonts w:ascii="Times New Roman" w:eastAsia="楷体" w:hAnsi="Times New Roman" w:cs="Times New Roman"/>
          <w:sz w:val="28"/>
          <w:szCs w:val="28"/>
        </w:rPr>
      </w:pPr>
    </w:p>
    <w:p w:rsidR="00133301" w:rsidRDefault="00133301" w:rsidP="00BC05CC">
      <w:pPr>
        <w:snapToGrid w:val="0"/>
        <w:spacing w:line="420" w:lineRule="auto"/>
        <w:ind w:leftChars="-650" w:left="-1560" w:rightChars="-676" w:right="-1622"/>
        <w:jc w:val="left"/>
        <w:rPr>
          <w:rFonts w:ascii="Times New Roman" w:eastAsia="楷体" w:hAnsi="Times New Roman" w:cs="Times New Roman"/>
          <w:sz w:val="28"/>
          <w:szCs w:val="28"/>
        </w:rPr>
      </w:pPr>
    </w:p>
    <w:p w:rsidR="00133301" w:rsidRDefault="00133301" w:rsidP="00BC05CC">
      <w:pPr>
        <w:snapToGrid w:val="0"/>
        <w:spacing w:line="420" w:lineRule="auto"/>
        <w:ind w:leftChars="-650" w:left="-1560" w:rightChars="-676" w:right="-1622"/>
        <w:jc w:val="left"/>
        <w:rPr>
          <w:rFonts w:ascii="Times New Roman" w:eastAsia="楷体" w:hAnsi="Times New Roman" w:cs="Times New Roman"/>
          <w:sz w:val="28"/>
          <w:szCs w:val="28"/>
        </w:rPr>
      </w:pPr>
    </w:p>
    <w:p w:rsidR="007A515C" w:rsidRPr="00CB7D36" w:rsidRDefault="007A515C" w:rsidP="00F852E6">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我们</w:t>
      </w:r>
      <w:r w:rsidR="008F0B3F">
        <w:rPr>
          <w:rFonts w:ascii="仿宋_GB2312" w:eastAsia="仿宋_GB2312" w:hAnsi="Times New Roman" w:cs="Times New Roman" w:hint="eastAsia"/>
          <w:sz w:val="32"/>
          <w:szCs w:val="32"/>
        </w:rPr>
        <w:t>参与</w:t>
      </w:r>
      <w:r w:rsidR="007C2B95" w:rsidRPr="00CB7D36">
        <w:rPr>
          <w:rFonts w:ascii="仿宋_GB2312" w:eastAsia="仿宋_GB2312" w:hAnsi="Times New Roman" w:cs="Times New Roman" w:hint="eastAsia"/>
          <w:sz w:val="32"/>
          <w:szCs w:val="32"/>
        </w:rPr>
        <w:t>的</w:t>
      </w:r>
      <w:r w:rsidR="00BD2524" w:rsidRPr="00CB7D36">
        <w:rPr>
          <w:rFonts w:ascii="仿宋_GB2312" w:eastAsia="仿宋_GB2312" w:hAnsi="Times New Roman" w:cs="Times New Roman" w:hint="eastAsia"/>
          <w:sz w:val="32"/>
          <w:szCs w:val="32"/>
        </w:rPr>
        <w:t>境外评估业务</w:t>
      </w:r>
      <w:r w:rsidR="008F0B3F">
        <w:rPr>
          <w:rFonts w:ascii="仿宋_GB2312" w:eastAsia="仿宋_GB2312" w:hAnsi="Times New Roman" w:cs="Times New Roman" w:hint="eastAsia"/>
          <w:sz w:val="32"/>
          <w:szCs w:val="32"/>
        </w:rPr>
        <w:t>的</w:t>
      </w:r>
      <w:r w:rsidRPr="00CB7D36">
        <w:rPr>
          <w:rFonts w:ascii="仿宋_GB2312" w:eastAsia="仿宋_GB2312" w:hAnsi="Times New Roman" w:cs="Times New Roman" w:hint="eastAsia"/>
          <w:sz w:val="32"/>
          <w:szCs w:val="32"/>
        </w:rPr>
        <w:t>主要特点</w:t>
      </w:r>
      <w:r w:rsidR="00180397" w:rsidRPr="00CB7D36">
        <w:rPr>
          <w:rFonts w:ascii="仿宋_GB2312" w:eastAsia="仿宋_GB2312" w:hAnsi="Times New Roman" w:cs="Times New Roman" w:hint="eastAsia"/>
          <w:sz w:val="32"/>
          <w:szCs w:val="32"/>
        </w:rPr>
        <w:t>总结</w:t>
      </w:r>
      <w:r w:rsidR="00BD2524" w:rsidRPr="00CB7D36">
        <w:rPr>
          <w:rFonts w:ascii="仿宋_GB2312" w:eastAsia="仿宋_GB2312" w:hAnsi="Times New Roman" w:cs="Times New Roman" w:hint="eastAsia"/>
          <w:sz w:val="32"/>
          <w:szCs w:val="32"/>
        </w:rPr>
        <w:t>如下</w:t>
      </w:r>
      <w:r w:rsidRPr="00CB7D36">
        <w:rPr>
          <w:rFonts w:ascii="仿宋_GB2312" w:eastAsia="仿宋_GB2312" w:hAnsi="Times New Roman" w:cs="Times New Roman" w:hint="eastAsia"/>
          <w:sz w:val="32"/>
          <w:szCs w:val="32"/>
        </w:rPr>
        <w:t>：</w:t>
      </w:r>
    </w:p>
    <w:p w:rsidR="00121262" w:rsidRPr="00CB7D36" w:rsidRDefault="008F0B3F" w:rsidP="00121262">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 xml:space="preserve">(1) </w:t>
      </w:r>
      <w:r w:rsidR="00121262" w:rsidRPr="00CB7D36">
        <w:rPr>
          <w:rFonts w:ascii="仿宋_GB2312" w:eastAsia="仿宋_GB2312" w:hAnsi="Times New Roman" w:cs="Times New Roman" w:hint="eastAsia"/>
          <w:sz w:val="32"/>
          <w:szCs w:val="32"/>
        </w:rPr>
        <w:t>海外并购</w:t>
      </w:r>
      <w:r w:rsidR="00180397" w:rsidRPr="00CB7D36">
        <w:rPr>
          <w:rFonts w:ascii="仿宋_GB2312" w:eastAsia="仿宋_GB2312" w:hAnsi="Times New Roman" w:cs="Times New Roman" w:hint="eastAsia"/>
          <w:sz w:val="32"/>
          <w:szCs w:val="32"/>
        </w:rPr>
        <w:t>项目</w:t>
      </w:r>
      <w:r w:rsidR="00121262" w:rsidRPr="00CB7D36">
        <w:rPr>
          <w:rFonts w:ascii="仿宋_GB2312" w:eastAsia="仿宋_GB2312" w:hAnsi="Times New Roman" w:cs="Times New Roman" w:hint="eastAsia"/>
          <w:sz w:val="32"/>
          <w:szCs w:val="32"/>
        </w:rPr>
        <w:t>遍及</w:t>
      </w:r>
      <w:r w:rsidR="0090779E">
        <w:rPr>
          <w:rFonts w:ascii="仿宋_GB2312" w:eastAsia="仿宋_GB2312" w:hAnsi="Times New Roman" w:cs="Times New Roman" w:hint="eastAsia"/>
          <w:sz w:val="32"/>
          <w:szCs w:val="32"/>
        </w:rPr>
        <w:t>全球</w:t>
      </w:r>
      <w:r w:rsidR="00AE7BE8">
        <w:rPr>
          <w:rFonts w:ascii="仿宋_GB2312" w:eastAsia="仿宋_GB2312" w:hAnsi="Times New Roman" w:cs="Times New Roman" w:hint="eastAsia"/>
          <w:sz w:val="32"/>
          <w:szCs w:val="32"/>
        </w:rPr>
        <w:t>多个</w:t>
      </w:r>
      <w:r w:rsidR="00121262" w:rsidRPr="00CB7D36">
        <w:rPr>
          <w:rFonts w:ascii="仿宋_GB2312" w:eastAsia="仿宋_GB2312" w:hAnsi="Times New Roman" w:cs="Times New Roman" w:hint="eastAsia"/>
          <w:sz w:val="32"/>
          <w:szCs w:val="32"/>
        </w:rPr>
        <w:t>经济体，</w:t>
      </w:r>
      <w:r w:rsidR="0090779E">
        <w:rPr>
          <w:rFonts w:ascii="仿宋_GB2312" w:eastAsia="仿宋_GB2312" w:hAnsi="Times New Roman" w:cs="Times New Roman" w:hint="eastAsia"/>
          <w:sz w:val="32"/>
          <w:szCs w:val="32"/>
        </w:rPr>
        <w:t>近年来</w:t>
      </w:r>
      <w:r w:rsidR="00AE7BE8">
        <w:rPr>
          <w:rFonts w:ascii="仿宋_GB2312" w:eastAsia="仿宋_GB2312" w:hAnsi="Times New Roman" w:cs="Times New Roman" w:hint="eastAsia"/>
          <w:sz w:val="32"/>
          <w:szCs w:val="32"/>
        </w:rPr>
        <w:t>评估业务</w:t>
      </w:r>
      <w:r w:rsidR="0090779E">
        <w:rPr>
          <w:rFonts w:ascii="仿宋_GB2312" w:eastAsia="仿宋_GB2312" w:hAnsi="Times New Roman" w:cs="Times New Roman" w:hint="eastAsia"/>
          <w:sz w:val="32"/>
          <w:szCs w:val="32"/>
        </w:rPr>
        <w:t>涉及“一带一路”途经的国家呈快速增长趋势</w:t>
      </w:r>
      <w:r w:rsidR="00121262" w:rsidRPr="00CB7D36">
        <w:rPr>
          <w:rFonts w:ascii="仿宋_GB2312" w:eastAsia="仿宋_GB2312" w:hAnsi="Times New Roman" w:cs="Times New Roman" w:hint="eastAsia"/>
          <w:sz w:val="32"/>
          <w:szCs w:val="32"/>
        </w:rPr>
        <w:t>，</w:t>
      </w:r>
      <w:r w:rsidR="0090779E">
        <w:rPr>
          <w:rFonts w:ascii="仿宋_GB2312" w:eastAsia="仿宋_GB2312" w:hAnsi="Times New Roman" w:cs="Times New Roman" w:hint="eastAsia"/>
          <w:sz w:val="32"/>
          <w:szCs w:val="32"/>
        </w:rPr>
        <w:t>例如</w:t>
      </w:r>
      <w:r w:rsidR="00CC4A09">
        <w:rPr>
          <w:rFonts w:ascii="仿宋_GB2312" w:eastAsia="仿宋_GB2312" w:hAnsi="Times New Roman" w:cs="Times New Roman" w:hint="eastAsia"/>
          <w:sz w:val="32"/>
          <w:szCs w:val="32"/>
        </w:rPr>
        <w:t>俄罗斯、哈撒克斯坦、意大利、</w:t>
      </w:r>
      <w:r w:rsidR="002826CD" w:rsidRPr="00CB7D36">
        <w:rPr>
          <w:rFonts w:ascii="仿宋_GB2312" w:eastAsia="仿宋_GB2312" w:hAnsi="Times New Roman" w:cs="Times New Roman" w:hint="eastAsia"/>
          <w:sz w:val="32"/>
          <w:szCs w:val="32"/>
        </w:rPr>
        <w:t>巴基斯坦</w:t>
      </w:r>
      <w:r w:rsidR="00CC4A09">
        <w:rPr>
          <w:rFonts w:ascii="仿宋_GB2312" w:eastAsia="仿宋_GB2312" w:hAnsi="Times New Roman" w:cs="Times New Roman" w:hint="eastAsia"/>
          <w:sz w:val="32"/>
          <w:szCs w:val="32"/>
        </w:rPr>
        <w:t>、新加坡、印尼</w:t>
      </w:r>
      <w:r w:rsidR="002826CD" w:rsidRPr="00CB7D36">
        <w:rPr>
          <w:rFonts w:ascii="仿宋_GB2312" w:eastAsia="仿宋_GB2312" w:hAnsi="Times New Roman" w:cs="Times New Roman" w:hint="eastAsia"/>
          <w:sz w:val="32"/>
          <w:szCs w:val="32"/>
        </w:rPr>
        <w:t>等国家；</w:t>
      </w:r>
    </w:p>
    <w:p w:rsidR="002826CD" w:rsidRPr="00CB7D36" w:rsidRDefault="008F0B3F" w:rsidP="002826CD">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 xml:space="preserve">(2) </w:t>
      </w:r>
      <w:r w:rsidR="002826CD" w:rsidRPr="00CB7D36">
        <w:rPr>
          <w:rFonts w:ascii="仿宋_GB2312" w:eastAsia="仿宋_GB2312" w:hAnsi="Times New Roman" w:cs="Times New Roman" w:hint="eastAsia"/>
          <w:sz w:val="32"/>
          <w:szCs w:val="32"/>
        </w:rPr>
        <w:t>海外并购</w:t>
      </w:r>
      <w:r w:rsidR="00233F9F" w:rsidRPr="00CB7D36">
        <w:rPr>
          <w:rFonts w:ascii="仿宋_GB2312" w:eastAsia="仿宋_GB2312" w:hAnsi="Times New Roman" w:cs="Times New Roman" w:hint="eastAsia"/>
          <w:sz w:val="32"/>
          <w:szCs w:val="32"/>
        </w:rPr>
        <w:t>的</w:t>
      </w:r>
      <w:r w:rsidR="002826CD" w:rsidRPr="00CB7D36">
        <w:rPr>
          <w:rFonts w:ascii="仿宋_GB2312" w:eastAsia="仿宋_GB2312" w:hAnsi="Times New Roman" w:cs="Times New Roman" w:hint="eastAsia"/>
          <w:sz w:val="32"/>
          <w:szCs w:val="32"/>
        </w:rPr>
        <w:t>主体以中央企业+上市公司为主；</w:t>
      </w:r>
    </w:p>
    <w:p w:rsidR="00F852E6" w:rsidRPr="00CB7D36" w:rsidRDefault="008F0B3F" w:rsidP="00121262">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 xml:space="preserve">(3) </w:t>
      </w:r>
      <w:r w:rsidR="00EA6307" w:rsidRPr="00CB7D36">
        <w:rPr>
          <w:rFonts w:ascii="仿宋_GB2312" w:eastAsia="仿宋_GB2312" w:hAnsi="Times New Roman" w:cs="Times New Roman" w:hint="eastAsia"/>
          <w:sz w:val="32"/>
          <w:szCs w:val="32"/>
        </w:rPr>
        <w:t>境外</w:t>
      </w:r>
      <w:r w:rsidR="002826CD" w:rsidRPr="00CB7D36">
        <w:rPr>
          <w:rFonts w:ascii="仿宋_GB2312" w:eastAsia="仿宋_GB2312" w:hAnsi="Times New Roman" w:cs="Times New Roman" w:hint="eastAsia"/>
          <w:sz w:val="32"/>
          <w:szCs w:val="32"/>
        </w:rPr>
        <w:t>评估</w:t>
      </w:r>
      <w:r w:rsidR="00EA6307" w:rsidRPr="00CB7D36">
        <w:rPr>
          <w:rFonts w:ascii="仿宋_GB2312" w:eastAsia="仿宋_GB2312" w:hAnsi="Times New Roman" w:cs="Times New Roman" w:hint="eastAsia"/>
          <w:sz w:val="32"/>
          <w:szCs w:val="32"/>
        </w:rPr>
        <w:t>业务</w:t>
      </w:r>
      <w:r w:rsidR="0087550D" w:rsidRPr="00CB7D36">
        <w:rPr>
          <w:rFonts w:ascii="仿宋_GB2312" w:eastAsia="仿宋_GB2312" w:hAnsi="Times New Roman" w:cs="Times New Roman" w:hint="eastAsia"/>
          <w:sz w:val="32"/>
          <w:szCs w:val="32"/>
        </w:rPr>
        <w:t>主要以</w:t>
      </w:r>
      <w:r w:rsidR="00F852E6" w:rsidRPr="00CB7D36">
        <w:rPr>
          <w:rFonts w:ascii="仿宋_GB2312" w:eastAsia="仿宋_GB2312" w:hAnsi="Times New Roman" w:cs="Times New Roman" w:hint="eastAsia"/>
          <w:sz w:val="32"/>
          <w:szCs w:val="32"/>
        </w:rPr>
        <w:t>股权</w:t>
      </w:r>
      <w:r w:rsidR="0087550D" w:rsidRPr="00CB7D36">
        <w:rPr>
          <w:rFonts w:ascii="仿宋_GB2312" w:eastAsia="仿宋_GB2312" w:hAnsi="Times New Roman" w:cs="Times New Roman" w:hint="eastAsia"/>
          <w:sz w:val="32"/>
          <w:szCs w:val="32"/>
        </w:rPr>
        <w:t>转让（或</w:t>
      </w:r>
      <w:r w:rsidR="00F852E6" w:rsidRPr="00CB7D36">
        <w:rPr>
          <w:rFonts w:ascii="仿宋_GB2312" w:eastAsia="仿宋_GB2312" w:hAnsi="Times New Roman" w:cs="Times New Roman" w:hint="eastAsia"/>
          <w:sz w:val="32"/>
          <w:szCs w:val="32"/>
        </w:rPr>
        <w:t>收购</w:t>
      </w:r>
      <w:r w:rsidR="0087550D" w:rsidRPr="00CB7D36">
        <w:rPr>
          <w:rFonts w:ascii="仿宋_GB2312" w:eastAsia="仿宋_GB2312" w:hAnsi="Times New Roman" w:cs="Times New Roman" w:hint="eastAsia"/>
          <w:sz w:val="32"/>
          <w:szCs w:val="32"/>
        </w:rPr>
        <w:t>）为主</w:t>
      </w:r>
      <w:r w:rsidR="00121262" w:rsidRPr="00CB7D36">
        <w:rPr>
          <w:rFonts w:ascii="仿宋_GB2312" w:eastAsia="仿宋_GB2312" w:hAnsi="Times New Roman" w:cs="Times New Roman" w:hint="eastAsia"/>
          <w:sz w:val="32"/>
          <w:szCs w:val="32"/>
        </w:rPr>
        <w:t>，占据</w:t>
      </w:r>
      <w:r w:rsidR="00BF1944" w:rsidRPr="00CB7D36">
        <w:rPr>
          <w:rFonts w:ascii="仿宋_GB2312" w:eastAsia="仿宋_GB2312" w:hAnsi="Times New Roman" w:cs="Times New Roman" w:hint="eastAsia"/>
          <w:sz w:val="32"/>
          <w:szCs w:val="32"/>
        </w:rPr>
        <w:t>了</w:t>
      </w:r>
      <w:r w:rsidR="00121262" w:rsidRPr="00CB7D36">
        <w:rPr>
          <w:rFonts w:ascii="仿宋_GB2312" w:eastAsia="仿宋_GB2312" w:hAnsi="Times New Roman" w:cs="Times New Roman" w:hint="eastAsia"/>
          <w:sz w:val="32"/>
          <w:szCs w:val="32"/>
        </w:rPr>
        <w:t>半壁江山</w:t>
      </w:r>
      <w:r w:rsidR="002826CD" w:rsidRPr="00CB7D36">
        <w:rPr>
          <w:rFonts w:ascii="仿宋_GB2312" w:eastAsia="仿宋_GB2312" w:hAnsi="Times New Roman" w:cs="Times New Roman" w:hint="eastAsia"/>
          <w:sz w:val="32"/>
          <w:szCs w:val="32"/>
        </w:rPr>
        <w:t>；</w:t>
      </w:r>
    </w:p>
    <w:p w:rsidR="00F852E6" w:rsidRPr="00CB7D36" w:rsidRDefault="00180397" w:rsidP="00F852E6">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w:t>
      </w:r>
      <w:r w:rsidR="00F63E55">
        <w:rPr>
          <w:rFonts w:ascii="仿宋_GB2312" w:eastAsia="仿宋_GB2312" w:hAnsi="Times New Roman" w:cs="Times New Roman" w:hint="eastAsia"/>
          <w:sz w:val="32"/>
          <w:szCs w:val="32"/>
        </w:rPr>
        <w:t>4</w:t>
      </w:r>
      <w:r w:rsidRPr="00CB7D36">
        <w:rPr>
          <w:rFonts w:ascii="仿宋_GB2312" w:eastAsia="仿宋_GB2312" w:hAnsi="Times New Roman" w:cs="Times New Roman" w:hint="eastAsia"/>
          <w:sz w:val="32"/>
          <w:szCs w:val="32"/>
        </w:rPr>
        <w:t>) 随着</w:t>
      </w:r>
      <w:r w:rsidR="00F852E6" w:rsidRPr="00CB7D36">
        <w:rPr>
          <w:rFonts w:ascii="仿宋_GB2312" w:eastAsia="仿宋_GB2312" w:hAnsi="Times New Roman" w:cs="Times New Roman" w:hint="eastAsia"/>
          <w:sz w:val="32"/>
          <w:szCs w:val="32"/>
        </w:rPr>
        <w:t>海外并购</w:t>
      </w:r>
      <w:r w:rsidR="00B07BA6" w:rsidRPr="00CB7D36">
        <w:rPr>
          <w:rFonts w:ascii="仿宋_GB2312" w:eastAsia="仿宋_GB2312" w:hAnsi="Times New Roman" w:cs="Times New Roman" w:hint="eastAsia"/>
          <w:sz w:val="32"/>
          <w:szCs w:val="32"/>
        </w:rPr>
        <w:t>的</w:t>
      </w:r>
      <w:r w:rsidRPr="00CB7D36">
        <w:rPr>
          <w:rFonts w:ascii="仿宋_GB2312" w:eastAsia="仿宋_GB2312" w:hAnsi="Times New Roman" w:cs="Times New Roman" w:hint="eastAsia"/>
          <w:sz w:val="32"/>
          <w:szCs w:val="32"/>
        </w:rPr>
        <w:t>日益增多，</w:t>
      </w:r>
      <w:r w:rsidR="00B07BA6" w:rsidRPr="00CB7D36">
        <w:rPr>
          <w:rFonts w:ascii="仿宋_GB2312" w:eastAsia="仿宋_GB2312" w:hAnsi="Times New Roman" w:cs="Times New Roman" w:hint="eastAsia"/>
          <w:sz w:val="32"/>
          <w:szCs w:val="32"/>
        </w:rPr>
        <w:t>评估</w:t>
      </w:r>
      <w:r w:rsidR="007C2021" w:rsidRPr="00CB7D36">
        <w:rPr>
          <w:rFonts w:ascii="仿宋_GB2312" w:eastAsia="仿宋_GB2312" w:hAnsi="Times New Roman" w:cs="Times New Roman" w:hint="eastAsia"/>
          <w:sz w:val="32"/>
          <w:szCs w:val="32"/>
        </w:rPr>
        <w:t>机构在投资</w:t>
      </w:r>
      <w:r w:rsidR="00F852E6" w:rsidRPr="00CB7D36">
        <w:rPr>
          <w:rFonts w:ascii="仿宋_GB2312" w:eastAsia="仿宋_GB2312" w:hAnsi="Times New Roman" w:cs="Times New Roman" w:hint="eastAsia"/>
          <w:sz w:val="32"/>
          <w:szCs w:val="32"/>
        </w:rPr>
        <w:t>咨询、尽职调查、</w:t>
      </w:r>
      <w:r w:rsidR="00B07BA6" w:rsidRPr="00CB7D36">
        <w:rPr>
          <w:rFonts w:ascii="仿宋_GB2312" w:eastAsia="仿宋_GB2312" w:hAnsi="Times New Roman" w:cs="Times New Roman" w:hint="eastAsia"/>
          <w:sz w:val="32"/>
          <w:szCs w:val="32"/>
        </w:rPr>
        <w:t>财务分析</w:t>
      </w:r>
      <w:r w:rsidR="00F852E6" w:rsidRPr="00CB7D36">
        <w:rPr>
          <w:rFonts w:ascii="仿宋_GB2312" w:eastAsia="仿宋_GB2312" w:hAnsi="Times New Roman" w:cs="Times New Roman" w:hint="eastAsia"/>
          <w:sz w:val="32"/>
          <w:szCs w:val="32"/>
        </w:rPr>
        <w:t>等</w:t>
      </w:r>
      <w:r w:rsidR="007C2021" w:rsidRPr="00CB7D36">
        <w:rPr>
          <w:rFonts w:ascii="仿宋_GB2312" w:eastAsia="仿宋_GB2312" w:hAnsi="Times New Roman" w:cs="Times New Roman" w:hint="eastAsia"/>
          <w:sz w:val="32"/>
          <w:szCs w:val="32"/>
        </w:rPr>
        <w:t>方面的</w:t>
      </w:r>
      <w:r w:rsidR="00B07BA6" w:rsidRPr="00CB7D36">
        <w:rPr>
          <w:rFonts w:ascii="仿宋_GB2312" w:eastAsia="仿宋_GB2312" w:hAnsi="Times New Roman" w:cs="Times New Roman" w:hint="eastAsia"/>
          <w:sz w:val="32"/>
          <w:szCs w:val="32"/>
        </w:rPr>
        <w:t>专业</w:t>
      </w:r>
      <w:r w:rsidR="00F852E6" w:rsidRPr="00CB7D36">
        <w:rPr>
          <w:rFonts w:ascii="仿宋_GB2312" w:eastAsia="仿宋_GB2312" w:hAnsi="Times New Roman" w:cs="Times New Roman" w:hint="eastAsia"/>
          <w:sz w:val="32"/>
          <w:szCs w:val="32"/>
        </w:rPr>
        <w:t>服务</w:t>
      </w:r>
      <w:r w:rsidR="00B07BA6" w:rsidRPr="00CB7D36">
        <w:rPr>
          <w:rFonts w:ascii="仿宋_GB2312" w:eastAsia="仿宋_GB2312" w:hAnsi="Times New Roman" w:cs="Times New Roman" w:hint="eastAsia"/>
          <w:sz w:val="32"/>
          <w:szCs w:val="32"/>
        </w:rPr>
        <w:t>也不断</w:t>
      </w:r>
      <w:r w:rsidR="007C2021" w:rsidRPr="00CB7D36">
        <w:rPr>
          <w:rFonts w:ascii="仿宋_GB2312" w:eastAsia="仿宋_GB2312" w:hAnsi="Times New Roman" w:cs="Times New Roman" w:hint="eastAsia"/>
          <w:sz w:val="32"/>
          <w:szCs w:val="32"/>
        </w:rPr>
        <w:t>增加</w:t>
      </w:r>
      <w:r w:rsidR="00F852E6" w:rsidRPr="00CB7D36">
        <w:rPr>
          <w:rFonts w:ascii="仿宋_GB2312" w:eastAsia="仿宋_GB2312" w:hAnsi="Times New Roman" w:cs="Times New Roman" w:hint="eastAsia"/>
          <w:sz w:val="32"/>
          <w:szCs w:val="32"/>
        </w:rPr>
        <w:t>，</w:t>
      </w:r>
      <w:r w:rsidR="009F601B" w:rsidRPr="00CB7D36">
        <w:rPr>
          <w:rFonts w:ascii="仿宋_GB2312" w:eastAsia="仿宋_GB2312" w:hAnsi="Times New Roman" w:cs="Times New Roman" w:hint="eastAsia"/>
          <w:sz w:val="32"/>
          <w:szCs w:val="32"/>
        </w:rPr>
        <w:t>且</w:t>
      </w:r>
      <w:r w:rsidR="00B07BA6" w:rsidRPr="00CB7D36">
        <w:rPr>
          <w:rFonts w:ascii="仿宋_GB2312" w:eastAsia="仿宋_GB2312" w:hAnsi="Times New Roman" w:cs="Times New Roman" w:hint="eastAsia"/>
          <w:sz w:val="32"/>
          <w:szCs w:val="32"/>
        </w:rPr>
        <w:t>有机会</w:t>
      </w:r>
      <w:r w:rsidR="00F852E6" w:rsidRPr="00CB7D36">
        <w:rPr>
          <w:rFonts w:ascii="仿宋_GB2312" w:eastAsia="仿宋_GB2312" w:hAnsi="Times New Roman" w:cs="Times New Roman" w:hint="eastAsia"/>
          <w:sz w:val="32"/>
          <w:szCs w:val="32"/>
        </w:rPr>
        <w:t>更多地融入</w:t>
      </w:r>
      <w:r w:rsidR="00B07BA6" w:rsidRPr="00CB7D36">
        <w:rPr>
          <w:rFonts w:ascii="仿宋_GB2312" w:eastAsia="仿宋_GB2312" w:hAnsi="Times New Roman" w:cs="Times New Roman" w:hint="eastAsia"/>
          <w:sz w:val="32"/>
          <w:szCs w:val="32"/>
        </w:rPr>
        <w:t>到</w:t>
      </w:r>
      <w:r w:rsidR="00F852E6" w:rsidRPr="00CB7D36">
        <w:rPr>
          <w:rFonts w:ascii="仿宋_GB2312" w:eastAsia="仿宋_GB2312" w:hAnsi="Times New Roman" w:cs="Times New Roman" w:hint="eastAsia"/>
          <w:sz w:val="32"/>
          <w:szCs w:val="32"/>
        </w:rPr>
        <w:t>并购交易中，发挥专业资源优势。</w:t>
      </w:r>
    </w:p>
    <w:p w:rsidR="00F852E6" w:rsidRPr="00CB7D36" w:rsidRDefault="008F0B3F" w:rsidP="00CC5390">
      <w:pPr>
        <w:snapToGrid w:val="0"/>
        <w:spacing w:line="420" w:lineRule="auto"/>
        <w:ind w:firstLine="420"/>
        <w:jc w:val="left"/>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sidR="009F601B" w:rsidRPr="00CB7D36">
        <w:rPr>
          <w:rFonts w:ascii="仿宋_GB2312" w:eastAsia="仿宋_GB2312" w:hAnsi="Times New Roman" w:cs="Times New Roman" w:hint="eastAsia"/>
          <w:sz w:val="32"/>
          <w:szCs w:val="32"/>
        </w:rPr>
        <w:t>、评估机构</w:t>
      </w:r>
      <w:r w:rsidR="009C02EE" w:rsidRPr="00CB7D36">
        <w:rPr>
          <w:rFonts w:ascii="仿宋_GB2312" w:eastAsia="仿宋_GB2312" w:hAnsi="Times New Roman" w:cs="Times New Roman" w:hint="eastAsia"/>
          <w:sz w:val="32"/>
          <w:szCs w:val="32"/>
        </w:rPr>
        <w:t>的</w:t>
      </w:r>
      <w:r w:rsidR="009D135E" w:rsidRPr="00CB7D36">
        <w:rPr>
          <w:rFonts w:ascii="仿宋_GB2312" w:eastAsia="仿宋_GB2312" w:hAnsi="Times New Roman" w:cs="Times New Roman" w:hint="eastAsia"/>
          <w:sz w:val="32"/>
          <w:szCs w:val="32"/>
        </w:rPr>
        <w:t>海外并购</w:t>
      </w:r>
      <w:r w:rsidR="00F66BD2" w:rsidRPr="00CB7D36">
        <w:rPr>
          <w:rFonts w:ascii="仿宋_GB2312" w:eastAsia="仿宋_GB2312" w:hAnsi="Times New Roman" w:cs="Times New Roman" w:hint="eastAsia"/>
          <w:sz w:val="32"/>
          <w:szCs w:val="32"/>
        </w:rPr>
        <w:t>专业</w:t>
      </w:r>
      <w:r w:rsidR="009D135E" w:rsidRPr="00CB7D36">
        <w:rPr>
          <w:rFonts w:ascii="仿宋_GB2312" w:eastAsia="仿宋_GB2312" w:hAnsi="Times New Roman" w:cs="Times New Roman" w:hint="eastAsia"/>
          <w:sz w:val="32"/>
          <w:szCs w:val="32"/>
        </w:rPr>
        <w:t>服务内容</w:t>
      </w:r>
    </w:p>
    <w:p w:rsidR="009C02EE" w:rsidRPr="00CB7D36" w:rsidRDefault="002307C2" w:rsidP="009C02E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评估机构</w:t>
      </w:r>
      <w:r w:rsidR="00BA7ED6" w:rsidRPr="00CB7D36">
        <w:rPr>
          <w:rFonts w:ascii="仿宋_GB2312" w:eastAsia="仿宋_GB2312" w:hAnsi="Times New Roman" w:cs="Times New Roman" w:hint="eastAsia"/>
          <w:sz w:val="32"/>
          <w:szCs w:val="32"/>
        </w:rPr>
        <w:t>可以</w:t>
      </w:r>
      <w:r w:rsidRPr="00CB7D36">
        <w:rPr>
          <w:rFonts w:ascii="仿宋_GB2312" w:eastAsia="仿宋_GB2312" w:hAnsi="Times New Roman" w:cs="Times New Roman" w:hint="eastAsia"/>
          <w:sz w:val="32"/>
          <w:szCs w:val="32"/>
        </w:rPr>
        <w:t>为中国企业</w:t>
      </w:r>
      <w:r w:rsidR="00CA68D5" w:rsidRPr="00CB7D36">
        <w:rPr>
          <w:rFonts w:ascii="仿宋_GB2312" w:eastAsia="仿宋_GB2312" w:hAnsi="Times New Roman" w:cs="Times New Roman" w:hint="eastAsia"/>
          <w:sz w:val="32"/>
          <w:szCs w:val="32"/>
        </w:rPr>
        <w:t>的海外并购</w:t>
      </w:r>
      <w:r w:rsidRPr="00CB7D36">
        <w:rPr>
          <w:rFonts w:ascii="仿宋_GB2312" w:eastAsia="仿宋_GB2312" w:hAnsi="Times New Roman" w:cs="Times New Roman" w:hint="eastAsia"/>
          <w:sz w:val="32"/>
          <w:szCs w:val="32"/>
        </w:rPr>
        <w:t>提供</w:t>
      </w:r>
      <w:r w:rsidR="009C02EE" w:rsidRPr="00CB7D36">
        <w:rPr>
          <w:rFonts w:ascii="仿宋_GB2312" w:eastAsia="仿宋_GB2312" w:hAnsi="Times New Roman" w:cs="Times New Roman" w:hint="eastAsia"/>
          <w:sz w:val="32"/>
          <w:szCs w:val="32"/>
        </w:rPr>
        <w:t>以下专业服务：</w:t>
      </w:r>
    </w:p>
    <w:p w:rsidR="009D135E" w:rsidRPr="00CB7D36" w:rsidRDefault="002307C2" w:rsidP="002307C2">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 xml:space="preserve">(1) </w:t>
      </w:r>
      <w:r w:rsidR="009D135E" w:rsidRPr="00CB7D36">
        <w:rPr>
          <w:rFonts w:ascii="仿宋_GB2312" w:eastAsia="仿宋_GB2312" w:hAnsi="Times New Roman" w:cs="Times New Roman" w:hint="eastAsia"/>
          <w:sz w:val="32"/>
          <w:szCs w:val="32"/>
        </w:rPr>
        <w:t>尽职调查</w:t>
      </w:r>
    </w:p>
    <w:p w:rsidR="009D135E" w:rsidRPr="00CB7D36" w:rsidRDefault="009C02EE" w:rsidP="009D135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中国企业在</w:t>
      </w:r>
      <w:r w:rsidR="009D135E" w:rsidRPr="00CB7D36">
        <w:rPr>
          <w:rFonts w:ascii="仿宋_GB2312" w:eastAsia="仿宋_GB2312" w:hAnsi="Times New Roman" w:cs="Times New Roman" w:hint="eastAsia"/>
          <w:sz w:val="32"/>
          <w:szCs w:val="32"/>
        </w:rPr>
        <w:t>跨境并购中规避风险</w:t>
      </w:r>
      <w:r w:rsidR="00AE7BE8">
        <w:rPr>
          <w:rFonts w:ascii="仿宋_GB2312" w:eastAsia="仿宋_GB2312" w:hAnsi="Times New Roman" w:cs="Times New Roman" w:hint="eastAsia"/>
          <w:sz w:val="32"/>
          <w:szCs w:val="32"/>
        </w:rPr>
        <w:t>是决定项目成败的关键</w:t>
      </w:r>
      <w:r w:rsidR="009D135E" w:rsidRPr="00CB7D36">
        <w:rPr>
          <w:rFonts w:ascii="仿宋_GB2312" w:eastAsia="仿宋_GB2312" w:hAnsi="Times New Roman" w:cs="Times New Roman" w:hint="eastAsia"/>
          <w:sz w:val="32"/>
          <w:szCs w:val="32"/>
        </w:rPr>
        <w:t>，</w:t>
      </w:r>
      <w:r w:rsidR="00AE7BE8" w:rsidRPr="00CB7D36">
        <w:rPr>
          <w:rFonts w:ascii="仿宋_GB2312" w:eastAsia="仿宋_GB2312" w:hAnsi="Times New Roman" w:cs="Times New Roman" w:hint="eastAsia"/>
          <w:sz w:val="32"/>
          <w:szCs w:val="32"/>
        </w:rPr>
        <w:t>尽职调查</w:t>
      </w:r>
      <w:r w:rsidR="00AE7BE8">
        <w:rPr>
          <w:rFonts w:ascii="仿宋_GB2312" w:eastAsia="仿宋_GB2312" w:hAnsi="Times New Roman" w:cs="Times New Roman" w:hint="eastAsia"/>
          <w:sz w:val="32"/>
          <w:szCs w:val="32"/>
        </w:rPr>
        <w:t>可以帮助企业在项目投资前发现</w:t>
      </w:r>
      <w:r w:rsidR="00CD2AF0">
        <w:rPr>
          <w:rFonts w:ascii="仿宋_GB2312" w:eastAsia="仿宋_GB2312" w:hAnsi="Times New Roman" w:cs="Times New Roman" w:hint="eastAsia"/>
          <w:sz w:val="32"/>
          <w:szCs w:val="32"/>
        </w:rPr>
        <w:t>潜在的</w:t>
      </w:r>
      <w:r w:rsidR="00AE7BE8">
        <w:rPr>
          <w:rFonts w:ascii="仿宋_GB2312" w:eastAsia="仿宋_GB2312" w:hAnsi="Times New Roman" w:cs="Times New Roman" w:hint="eastAsia"/>
          <w:sz w:val="32"/>
          <w:szCs w:val="32"/>
        </w:rPr>
        <w:t>风险</w:t>
      </w:r>
      <w:r w:rsidR="00AE7BE8" w:rsidRPr="00CB7D36">
        <w:rPr>
          <w:rFonts w:ascii="仿宋_GB2312" w:eastAsia="仿宋_GB2312" w:hAnsi="Times New Roman" w:cs="Times New Roman" w:hint="eastAsia"/>
          <w:sz w:val="32"/>
          <w:szCs w:val="32"/>
        </w:rPr>
        <w:t>，如果</w:t>
      </w:r>
      <w:r w:rsidR="00CD2AF0" w:rsidRPr="00CB7D36">
        <w:rPr>
          <w:rFonts w:ascii="仿宋_GB2312" w:eastAsia="仿宋_GB2312" w:hAnsi="Times New Roman" w:cs="Times New Roman" w:hint="eastAsia"/>
          <w:sz w:val="32"/>
          <w:szCs w:val="32"/>
        </w:rPr>
        <w:t>尽职调查</w:t>
      </w:r>
      <w:r w:rsidR="00CD2AF0">
        <w:rPr>
          <w:rFonts w:ascii="仿宋_GB2312" w:eastAsia="仿宋_GB2312" w:hAnsi="Times New Roman" w:cs="Times New Roman" w:hint="eastAsia"/>
          <w:sz w:val="32"/>
          <w:szCs w:val="32"/>
        </w:rPr>
        <w:t>工作</w:t>
      </w:r>
      <w:r w:rsidR="00AE7BE8" w:rsidRPr="00CB7D36">
        <w:rPr>
          <w:rFonts w:ascii="仿宋_GB2312" w:eastAsia="仿宋_GB2312" w:hAnsi="Times New Roman" w:cs="Times New Roman" w:hint="eastAsia"/>
          <w:sz w:val="32"/>
          <w:szCs w:val="32"/>
        </w:rPr>
        <w:t>存在纰漏或疏忽可能</w:t>
      </w:r>
      <w:r w:rsidR="00AE7BE8">
        <w:rPr>
          <w:rFonts w:ascii="仿宋_GB2312" w:eastAsia="仿宋_GB2312" w:hAnsi="Times New Roman" w:cs="Times New Roman" w:hint="eastAsia"/>
          <w:sz w:val="32"/>
          <w:szCs w:val="32"/>
        </w:rPr>
        <w:t>会</w:t>
      </w:r>
      <w:r w:rsidR="00AE7BE8" w:rsidRPr="00CB7D36">
        <w:rPr>
          <w:rFonts w:ascii="仿宋_GB2312" w:eastAsia="仿宋_GB2312" w:hAnsi="Times New Roman" w:cs="Times New Roman" w:hint="eastAsia"/>
          <w:sz w:val="32"/>
          <w:szCs w:val="32"/>
        </w:rPr>
        <w:t>直接导致投资项目的失败</w:t>
      </w:r>
      <w:r w:rsidR="00AE7BE8">
        <w:rPr>
          <w:rFonts w:ascii="仿宋_GB2312" w:eastAsia="仿宋_GB2312" w:hAnsi="Times New Roman" w:cs="Times New Roman" w:hint="eastAsia"/>
          <w:sz w:val="32"/>
          <w:szCs w:val="32"/>
        </w:rPr>
        <w:t>，</w:t>
      </w:r>
      <w:r w:rsidR="00CD2AF0">
        <w:rPr>
          <w:rFonts w:ascii="仿宋_GB2312" w:eastAsia="仿宋_GB2312" w:hAnsi="Times New Roman" w:cs="Times New Roman" w:hint="eastAsia"/>
          <w:sz w:val="32"/>
          <w:szCs w:val="32"/>
        </w:rPr>
        <w:t>因此中国企业</w:t>
      </w:r>
      <w:r w:rsidR="002307C2" w:rsidRPr="00CB7D36">
        <w:rPr>
          <w:rFonts w:ascii="仿宋_GB2312" w:eastAsia="仿宋_GB2312" w:hAnsi="Times New Roman" w:cs="Times New Roman" w:hint="eastAsia"/>
          <w:sz w:val="32"/>
          <w:szCs w:val="32"/>
        </w:rPr>
        <w:t>在</w:t>
      </w:r>
      <w:r w:rsidR="00CD2AF0">
        <w:rPr>
          <w:rFonts w:ascii="仿宋_GB2312" w:eastAsia="仿宋_GB2312" w:hAnsi="Times New Roman" w:cs="Times New Roman" w:hint="eastAsia"/>
          <w:sz w:val="32"/>
          <w:szCs w:val="32"/>
        </w:rPr>
        <w:t>海外项目</w:t>
      </w:r>
      <w:r w:rsidR="002307C2" w:rsidRPr="00CB7D36">
        <w:rPr>
          <w:rFonts w:ascii="仿宋_GB2312" w:eastAsia="仿宋_GB2312" w:hAnsi="Times New Roman" w:cs="Times New Roman" w:hint="eastAsia"/>
          <w:sz w:val="32"/>
          <w:szCs w:val="32"/>
        </w:rPr>
        <w:t>投资</w:t>
      </w:r>
      <w:r w:rsidR="00CD2AF0">
        <w:rPr>
          <w:rFonts w:ascii="仿宋_GB2312" w:eastAsia="仿宋_GB2312" w:hAnsi="Times New Roman" w:cs="Times New Roman" w:hint="eastAsia"/>
          <w:sz w:val="32"/>
          <w:szCs w:val="32"/>
        </w:rPr>
        <w:t>之</w:t>
      </w:r>
      <w:r w:rsidR="002307C2" w:rsidRPr="00CB7D36">
        <w:rPr>
          <w:rFonts w:ascii="仿宋_GB2312" w:eastAsia="仿宋_GB2312" w:hAnsi="Times New Roman" w:cs="Times New Roman" w:hint="eastAsia"/>
          <w:sz w:val="32"/>
          <w:szCs w:val="32"/>
        </w:rPr>
        <w:t>前</w:t>
      </w:r>
      <w:r w:rsidR="00AE7BE8">
        <w:rPr>
          <w:rFonts w:ascii="仿宋_GB2312" w:eastAsia="仿宋_GB2312" w:hAnsi="Times New Roman" w:cs="Times New Roman" w:hint="eastAsia"/>
          <w:sz w:val="32"/>
          <w:szCs w:val="32"/>
        </w:rPr>
        <w:t>必须</w:t>
      </w:r>
      <w:r w:rsidR="00CD2AF0">
        <w:rPr>
          <w:rFonts w:ascii="仿宋_GB2312" w:eastAsia="仿宋_GB2312" w:hAnsi="Times New Roman" w:cs="Times New Roman" w:hint="eastAsia"/>
          <w:sz w:val="32"/>
          <w:szCs w:val="32"/>
        </w:rPr>
        <w:t>要</w:t>
      </w:r>
      <w:r w:rsidR="002307C2" w:rsidRPr="00CB7D36">
        <w:rPr>
          <w:rFonts w:ascii="仿宋_GB2312" w:eastAsia="仿宋_GB2312" w:hAnsi="Times New Roman" w:cs="Times New Roman" w:hint="eastAsia"/>
          <w:sz w:val="32"/>
          <w:szCs w:val="32"/>
        </w:rPr>
        <w:t>做好</w:t>
      </w:r>
      <w:r w:rsidR="009D135E" w:rsidRPr="00CB7D36">
        <w:rPr>
          <w:rFonts w:ascii="仿宋_GB2312" w:eastAsia="仿宋_GB2312" w:hAnsi="Times New Roman" w:cs="Times New Roman" w:hint="eastAsia"/>
          <w:sz w:val="32"/>
          <w:szCs w:val="32"/>
        </w:rPr>
        <w:t>前期</w:t>
      </w:r>
      <w:r w:rsidRPr="00CB7D36">
        <w:rPr>
          <w:rFonts w:ascii="仿宋_GB2312" w:eastAsia="仿宋_GB2312" w:hAnsi="Times New Roman" w:cs="Times New Roman" w:hint="eastAsia"/>
          <w:sz w:val="32"/>
          <w:szCs w:val="32"/>
        </w:rPr>
        <w:t>的</w:t>
      </w:r>
      <w:r w:rsidR="009D135E" w:rsidRPr="00CB7D36">
        <w:rPr>
          <w:rFonts w:ascii="仿宋_GB2312" w:eastAsia="仿宋_GB2312" w:hAnsi="Times New Roman" w:cs="Times New Roman" w:hint="eastAsia"/>
          <w:sz w:val="32"/>
          <w:szCs w:val="32"/>
        </w:rPr>
        <w:t>尽职调查</w:t>
      </w:r>
      <w:r w:rsidR="002307C2" w:rsidRPr="00CB7D36">
        <w:rPr>
          <w:rFonts w:ascii="仿宋_GB2312" w:eastAsia="仿宋_GB2312" w:hAnsi="Times New Roman" w:cs="Times New Roman" w:hint="eastAsia"/>
          <w:sz w:val="32"/>
          <w:szCs w:val="32"/>
        </w:rPr>
        <w:t>工作</w:t>
      </w:r>
      <w:r w:rsidRPr="00CB7D36">
        <w:rPr>
          <w:rFonts w:ascii="仿宋_GB2312" w:eastAsia="仿宋_GB2312" w:hAnsi="Times New Roman" w:cs="Times New Roman" w:hint="eastAsia"/>
          <w:sz w:val="32"/>
          <w:szCs w:val="32"/>
        </w:rPr>
        <w:t>，</w:t>
      </w:r>
      <w:r w:rsidR="00CD2AF0">
        <w:rPr>
          <w:rFonts w:ascii="仿宋_GB2312" w:eastAsia="仿宋_GB2312" w:hAnsi="Times New Roman" w:cs="Times New Roman" w:hint="eastAsia"/>
          <w:sz w:val="32"/>
          <w:szCs w:val="32"/>
        </w:rPr>
        <w:t>具体</w:t>
      </w:r>
      <w:r w:rsidR="002307C2" w:rsidRPr="00CB7D36">
        <w:rPr>
          <w:rFonts w:ascii="仿宋_GB2312" w:eastAsia="仿宋_GB2312" w:hAnsi="Times New Roman" w:cs="Times New Roman" w:hint="eastAsia"/>
          <w:sz w:val="32"/>
          <w:szCs w:val="32"/>
        </w:rPr>
        <w:t>包括</w:t>
      </w:r>
      <w:r w:rsidR="009D135E" w:rsidRPr="00CB7D36">
        <w:rPr>
          <w:rFonts w:ascii="仿宋_GB2312" w:eastAsia="仿宋_GB2312" w:hAnsi="Times New Roman" w:cs="Times New Roman" w:hint="eastAsia"/>
          <w:sz w:val="32"/>
          <w:szCs w:val="32"/>
        </w:rPr>
        <w:t>财务、法律</w:t>
      </w:r>
      <w:r w:rsidR="00CD2AF0">
        <w:rPr>
          <w:rFonts w:ascii="仿宋_GB2312" w:eastAsia="仿宋_GB2312" w:hAnsi="Times New Roman" w:cs="Times New Roman" w:hint="eastAsia"/>
          <w:sz w:val="32"/>
          <w:szCs w:val="32"/>
        </w:rPr>
        <w:t>和</w:t>
      </w:r>
      <w:r w:rsidR="009D135E" w:rsidRPr="00CB7D36">
        <w:rPr>
          <w:rFonts w:ascii="仿宋_GB2312" w:eastAsia="仿宋_GB2312" w:hAnsi="Times New Roman" w:cs="Times New Roman" w:hint="eastAsia"/>
          <w:sz w:val="32"/>
          <w:szCs w:val="32"/>
        </w:rPr>
        <w:t>商业调查</w:t>
      </w:r>
      <w:r w:rsidRPr="00CB7D36">
        <w:rPr>
          <w:rFonts w:ascii="仿宋_GB2312" w:eastAsia="仿宋_GB2312" w:hAnsi="Times New Roman" w:cs="Times New Roman" w:hint="eastAsia"/>
          <w:sz w:val="32"/>
          <w:szCs w:val="32"/>
        </w:rPr>
        <w:t>等</w:t>
      </w:r>
      <w:r w:rsidR="001F6157" w:rsidRPr="00CB7D36">
        <w:rPr>
          <w:rFonts w:ascii="仿宋_GB2312" w:eastAsia="仿宋_GB2312" w:hAnsi="Times New Roman" w:cs="Times New Roman" w:hint="eastAsia"/>
          <w:sz w:val="32"/>
          <w:szCs w:val="32"/>
        </w:rPr>
        <w:t>。</w:t>
      </w:r>
      <w:r w:rsidRPr="00CB7D36">
        <w:rPr>
          <w:rFonts w:ascii="仿宋_GB2312" w:eastAsia="仿宋_GB2312" w:hAnsi="Times New Roman" w:cs="Times New Roman" w:hint="eastAsia"/>
          <w:sz w:val="32"/>
          <w:szCs w:val="32"/>
        </w:rPr>
        <w:t>评估机构通过</w:t>
      </w:r>
      <w:r w:rsidR="002307C2" w:rsidRPr="00CB7D36">
        <w:rPr>
          <w:rFonts w:ascii="仿宋_GB2312" w:eastAsia="仿宋_GB2312" w:hAnsi="Times New Roman" w:cs="Times New Roman" w:hint="eastAsia"/>
          <w:sz w:val="32"/>
          <w:szCs w:val="32"/>
        </w:rPr>
        <w:t>自身的专业</w:t>
      </w:r>
      <w:r w:rsidR="001F6157" w:rsidRPr="00CB7D36">
        <w:rPr>
          <w:rFonts w:ascii="仿宋_GB2312" w:eastAsia="仿宋_GB2312" w:hAnsi="Times New Roman" w:cs="Times New Roman" w:hint="eastAsia"/>
          <w:sz w:val="32"/>
          <w:szCs w:val="32"/>
        </w:rPr>
        <w:t>素质</w:t>
      </w:r>
      <w:r w:rsidR="002307C2" w:rsidRPr="00CB7D36">
        <w:rPr>
          <w:rFonts w:ascii="仿宋_GB2312" w:eastAsia="仿宋_GB2312" w:hAnsi="Times New Roman" w:cs="Times New Roman" w:hint="eastAsia"/>
          <w:sz w:val="32"/>
          <w:szCs w:val="32"/>
        </w:rPr>
        <w:t>为</w:t>
      </w:r>
      <w:r w:rsidR="001F6157" w:rsidRPr="00CB7D36">
        <w:rPr>
          <w:rFonts w:ascii="仿宋_GB2312" w:eastAsia="仿宋_GB2312" w:hAnsi="Times New Roman" w:cs="Times New Roman" w:hint="eastAsia"/>
          <w:sz w:val="32"/>
          <w:szCs w:val="32"/>
        </w:rPr>
        <w:t>投资方</w:t>
      </w:r>
      <w:r w:rsidR="002307C2" w:rsidRPr="00CB7D36">
        <w:rPr>
          <w:rFonts w:ascii="仿宋_GB2312" w:eastAsia="仿宋_GB2312" w:hAnsi="Times New Roman" w:cs="Times New Roman" w:hint="eastAsia"/>
          <w:sz w:val="32"/>
          <w:szCs w:val="32"/>
        </w:rPr>
        <w:t>提供</w:t>
      </w:r>
      <w:r w:rsidR="009D135E" w:rsidRPr="00CB7D36">
        <w:rPr>
          <w:rFonts w:ascii="仿宋_GB2312" w:eastAsia="仿宋_GB2312" w:hAnsi="Times New Roman" w:cs="Times New Roman" w:hint="eastAsia"/>
          <w:sz w:val="32"/>
          <w:szCs w:val="32"/>
        </w:rPr>
        <w:t>尽职调查</w:t>
      </w:r>
      <w:r w:rsidR="002307C2" w:rsidRPr="00CB7D36">
        <w:rPr>
          <w:rFonts w:ascii="仿宋_GB2312" w:eastAsia="仿宋_GB2312" w:hAnsi="Times New Roman" w:cs="Times New Roman" w:hint="eastAsia"/>
          <w:sz w:val="32"/>
          <w:szCs w:val="32"/>
        </w:rPr>
        <w:t>服务</w:t>
      </w:r>
      <w:r w:rsidR="009D135E" w:rsidRPr="00CB7D36">
        <w:rPr>
          <w:rFonts w:ascii="仿宋_GB2312" w:eastAsia="仿宋_GB2312" w:hAnsi="Times New Roman" w:cs="Times New Roman" w:hint="eastAsia"/>
          <w:sz w:val="32"/>
          <w:szCs w:val="32"/>
        </w:rPr>
        <w:t>，</w:t>
      </w:r>
      <w:r w:rsidR="001F6157" w:rsidRPr="00CB7D36">
        <w:rPr>
          <w:rFonts w:ascii="仿宋_GB2312" w:eastAsia="仿宋_GB2312" w:hAnsi="Times New Roman" w:cs="Times New Roman" w:hint="eastAsia"/>
          <w:sz w:val="32"/>
          <w:szCs w:val="32"/>
        </w:rPr>
        <w:t>不仅</w:t>
      </w:r>
      <w:r w:rsidR="00CD2AF0">
        <w:rPr>
          <w:rFonts w:ascii="仿宋_GB2312" w:eastAsia="仿宋_GB2312" w:hAnsi="Times New Roman" w:cs="Times New Roman" w:hint="eastAsia"/>
          <w:sz w:val="32"/>
          <w:szCs w:val="32"/>
        </w:rPr>
        <w:t>能够</w:t>
      </w:r>
      <w:r w:rsidRPr="00CB7D36">
        <w:rPr>
          <w:rFonts w:ascii="仿宋_GB2312" w:eastAsia="仿宋_GB2312" w:hAnsi="Times New Roman" w:cs="Times New Roman" w:hint="eastAsia"/>
          <w:sz w:val="32"/>
          <w:szCs w:val="32"/>
        </w:rPr>
        <w:t>为客户</w:t>
      </w:r>
      <w:r w:rsidR="001F6157" w:rsidRPr="00CB7D36">
        <w:rPr>
          <w:rFonts w:ascii="仿宋_GB2312" w:eastAsia="仿宋_GB2312" w:hAnsi="Times New Roman" w:cs="Times New Roman" w:hint="eastAsia"/>
          <w:sz w:val="32"/>
          <w:szCs w:val="32"/>
        </w:rPr>
        <w:t>规避可能存在的潜在风险，还能为其</w:t>
      </w:r>
      <w:r w:rsidRPr="00CB7D36">
        <w:rPr>
          <w:rFonts w:ascii="仿宋_GB2312" w:eastAsia="仿宋_GB2312" w:hAnsi="Times New Roman" w:cs="Times New Roman" w:hint="eastAsia"/>
          <w:sz w:val="32"/>
          <w:szCs w:val="32"/>
        </w:rPr>
        <w:t>争取到</w:t>
      </w:r>
      <w:r w:rsidR="009D135E" w:rsidRPr="00CB7D36">
        <w:rPr>
          <w:rFonts w:ascii="仿宋_GB2312" w:eastAsia="仿宋_GB2312" w:hAnsi="Times New Roman" w:cs="Times New Roman" w:hint="eastAsia"/>
          <w:sz w:val="32"/>
          <w:szCs w:val="32"/>
        </w:rPr>
        <w:t>重要</w:t>
      </w:r>
      <w:r w:rsidRPr="00CB7D36">
        <w:rPr>
          <w:rFonts w:ascii="仿宋_GB2312" w:eastAsia="仿宋_GB2312" w:hAnsi="Times New Roman" w:cs="Times New Roman" w:hint="eastAsia"/>
          <w:sz w:val="32"/>
          <w:szCs w:val="32"/>
        </w:rPr>
        <w:t>的</w:t>
      </w:r>
      <w:r w:rsidR="009D135E" w:rsidRPr="00CB7D36">
        <w:rPr>
          <w:rFonts w:ascii="仿宋_GB2312" w:eastAsia="仿宋_GB2312" w:hAnsi="Times New Roman" w:cs="Times New Roman" w:hint="eastAsia"/>
          <w:sz w:val="32"/>
          <w:szCs w:val="32"/>
        </w:rPr>
        <w:t>谈判筹码。</w:t>
      </w:r>
    </w:p>
    <w:p w:rsidR="002307C2" w:rsidRPr="00CB7D36" w:rsidRDefault="002307C2" w:rsidP="002307C2">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(2) 可行性分析</w:t>
      </w:r>
    </w:p>
    <w:p w:rsidR="009D135E" w:rsidRPr="00CB7D36" w:rsidRDefault="009D135E" w:rsidP="009D135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海外并购的可行性分析</w:t>
      </w:r>
      <w:r w:rsidR="001A4568" w:rsidRPr="00CB7D36">
        <w:rPr>
          <w:rFonts w:ascii="仿宋_GB2312" w:eastAsia="仿宋_GB2312" w:hAnsi="Times New Roman" w:cs="Times New Roman" w:hint="eastAsia"/>
          <w:sz w:val="32"/>
          <w:szCs w:val="32"/>
        </w:rPr>
        <w:t>工作</w:t>
      </w:r>
      <w:r w:rsidRPr="00CB7D36">
        <w:rPr>
          <w:rFonts w:ascii="仿宋_GB2312" w:eastAsia="仿宋_GB2312" w:hAnsi="Times New Roman" w:cs="Times New Roman" w:hint="eastAsia"/>
          <w:sz w:val="32"/>
          <w:szCs w:val="32"/>
        </w:rPr>
        <w:t>对海外并购标的企业的长远</w:t>
      </w:r>
      <w:r w:rsidRPr="00CB7D36">
        <w:rPr>
          <w:rFonts w:ascii="仿宋_GB2312" w:eastAsia="仿宋_GB2312" w:hAnsi="Times New Roman" w:cs="Times New Roman" w:hint="eastAsia"/>
          <w:sz w:val="32"/>
          <w:szCs w:val="32"/>
        </w:rPr>
        <w:lastRenderedPageBreak/>
        <w:t>发展有至关重要的意义。</w:t>
      </w:r>
      <w:r w:rsidR="001A4568" w:rsidRPr="00CB7D36">
        <w:rPr>
          <w:rFonts w:ascii="仿宋_GB2312" w:eastAsia="仿宋_GB2312" w:hAnsi="Times New Roman" w:cs="Times New Roman" w:hint="eastAsia"/>
          <w:sz w:val="32"/>
          <w:szCs w:val="32"/>
        </w:rPr>
        <w:t>评估机构做好</w:t>
      </w:r>
      <w:r w:rsidRPr="00CB7D36">
        <w:rPr>
          <w:rFonts w:ascii="仿宋_GB2312" w:eastAsia="仿宋_GB2312" w:hAnsi="Times New Roman" w:cs="Times New Roman" w:hint="eastAsia"/>
          <w:sz w:val="32"/>
          <w:szCs w:val="32"/>
        </w:rPr>
        <w:t>可行性研究工作</w:t>
      </w:r>
      <w:r w:rsidR="001A4568" w:rsidRPr="00CB7D36">
        <w:rPr>
          <w:rFonts w:ascii="仿宋_GB2312" w:eastAsia="仿宋_GB2312" w:hAnsi="Times New Roman" w:cs="Times New Roman" w:hint="eastAsia"/>
          <w:sz w:val="32"/>
          <w:szCs w:val="32"/>
        </w:rPr>
        <w:t>，</w:t>
      </w:r>
      <w:r w:rsidRPr="00CB7D36">
        <w:rPr>
          <w:rFonts w:ascii="仿宋_GB2312" w:eastAsia="仿宋_GB2312" w:hAnsi="Times New Roman" w:cs="Times New Roman" w:hint="eastAsia"/>
          <w:sz w:val="32"/>
          <w:szCs w:val="32"/>
        </w:rPr>
        <w:t>能够</w:t>
      </w:r>
      <w:r w:rsidR="001A4568" w:rsidRPr="00CB7D36">
        <w:rPr>
          <w:rFonts w:ascii="仿宋_GB2312" w:eastAsia="仿宋_GB2312" w:hAnsi="Times New Roman" w:cs="Times New Roman" w:hint="eastAsia"/>
          <w:sz w:val="32"/>
          <w:szCs w:val="32"/>
        </w:rPr>
        <w:t>为客户</w:t>
      </w:r>
      <w:r w:rsidRPr="00CB7D36">
        <w:rPr>
          <w:rFonts w:ascii="仿宋_GB2312" w:eastAsia="仿宋_GB2312" w:hAnsi="Times New Roman" w:cs="Times New Roman" w:hint="eastAsia"/>
          <w:sz w:val="32"/>
          <w:szCs w:val="32"/>
        </w:rPr>
        <w:t>合理选择并购时机</w:t>
      </w:r>
      <w:r w:rsidR="001A4568" w:rsidRPr="00CB7D36">
        <w:rPr>
          <w:rFonts w:ascii="仿宋_GB2312" w:eastAsia="仿宋_GB2312" w:hAnsi="Times New Roman" w:cs="Times New Roman" w:hint="eastAsia"/>
          <w:sz w:val="32"/>
          <w:szCs w:val="32"/>
        </w:rPr>
        <w:t>、</w:t>
      </w:r>
      <w:r w:rsidRPr="00CB7D36">
        <w:rPr>
          <w:rFonts w:ascii="仿宋_GB2312" w:eastAsia="仿宋_GB2312" w:hAnsi="Times New Roman" w:cs="Times New Roman" w:hint="eastAsia"/>
          <w:sz w:val="32"/>
          <w:szCs w:val="32"/>
        </w:rPr>
        <w:t>对象</w:t>
      </w:r>
      <w:r w:rsidR="001A4568" w:rsidRPr="00CB7D36">
        <w:rPr>
          <w:rFonts w:ascii="仿宋_GB2312" w:eastAsia="仿宋_GB2312" w:hAnsi="Times New Roman" w:cs="Times New Roman" w:hint="eastAsia"/>
          <w:sz w:val="32"/>
          <w:szCs w:val="32"/>
        </w:rPr>
        <w:t>及</w:t>
      </w:r>
      <w:r w:rsidRPr="00CB7D36">
        <w:rPr>
          <w:rFonts w:ascii="仿宋_GB2312" w:eastAsia="仿宋_GB2312" w:hAnsi="Times New Roman" w:cs="Times New Roman" w:hint="eastAsia"/>
          <w:sz w:val="32"/>
          <w:szCs w:val="32"/>
        </w:rPr>
        <w:t>并购方式，判别并购风险以及风险防范，</w:t>
      </w:r>
      <w:r w:rsidR="001A4568" w:rsidRPr="00CB7D36">
        <w:rPr>
          <w:rFonts w:ascii="仿宋_GB2312" w:eastAsia="仿宋_GB2312" w:hAnsi="Times New Roman" w:cs="Times New Roman" w:hint="eastAsia"/>
          <w:sz w:val="32"/>
          <w:szCs w:val="32"/>
        </w:rPr>
        <w:t>还可以</w:t>
      </w:r>
      <w:r w:rsidRPr="00CB7D36">
        <w:rPr>
          <w:rFonts w:ascii="仿宋_GB2312" w:eastAsia="仿宋_GB2312" w:hAnsi="Times New Roman" w:cs="Times New Roman" w:hint="eastAsia"/>
          <w:sz w:val="32"/>
          <w:szCs w:val="32"/>
        </w:rPr>
        <w:t>论证实施战略方案</w:t>
      </w:r>
      <w:r w:rsidR="001A4568" w:rsidRPr="00CB7D36">
        <w:rPr>
          <w:rFonts w:ascii="仿宋_GB2312" w:eastAsia="仿宋_GB2312" w:hAnsi="Times New Roman" w:cs="Times New Roman" w:hint="eastAsia"/>
          <w:sz w:val="32"/>
          <w:szCs w:val="32"/>
        </w:rPr>
        <w:t>是否合理</w:t>
      </w:r>
      <w:r w:rsidR="001104F9" w:rsidRPr="00CB7D36">
        <w:rPr>
          <w:rFonts w:ascii="仿宋_GB2312" w:eastAsia="仿宋_GB2312" w:hAnsi="Times New Roman" w:cs="Times New Roman" w:hint="eastAsia"/>
          <w:sz w:val="32"/>
          <w:szCs w:val="32"/>
        </w:rPr>
        <w:t>可行，为客户提供最优方案选择</w:t>
      </w:r>
      <w:r w:rsidRPr="00CB7D36">
        <w:rPr>
          <w:rFonts w:ascii="仿宋_GB2312" w:eastAsia="仿宋_GB2312" w:hAnsi="Times New Roman" w:cs="Times New Roman" w:hint="eastAsia"/>
          <w:sz w:val="32"/>
          <w:szCs w:val="32"/>
        </w:rPr>
        <w:t>。</w:t>
      </w:r>
    </w:p>
    <w:p w:rsidR="009D135E" w:rsidRPr="00CB7D36" w:rsidRDefault="001A4568" w:rsidP="009D135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w:t>
      </w:r>
      <w:r w:rsidR="009D135E" w:rsidRPr="00CB7D36">
        <w:rPr>
          <w:rFonts w:ascii="仿宋_GB2312" w:eastAsia="仿宋_GB2312" w:hAnsi="Times New Roman" w:cs="Times New Roman" w:hint="eastAsia"/>
          <w:sz w:val="32"/>
          <w:szCs w:val="32"/>
        </w:rPr>
        <w:t>3</w:t>
      </w:r>
      <w:r w:rsidRPr="00CB7D36">
        <w:rPr>
          <w:rFonts w:ascii="仿宋_GB2312" w:eastAsia="仿宋_GB2312" w:hAnsi="Times New Roman" w:cs="Times New Roman" w:hint="eastAsia"/>
          <w:sz w:val="32"/>
          <w:szCs w:val="32"/>
        </w:rPr>
        <w:t>)</w:t>
      </w:r>
      <w:r w:rsidR="008F0B3F">
        <w:rPr>
          <w:rFonts w:ascii="仿宋_GB2312" w:eastAsia="仿宋_GB2312" w:hAnsi="Times New Roman" w:cs="Times New Roman" w:hint="eastAsia"/>
          <w:sz w:val="32"/>
          <w:szCs w:val="32"/>
        </w:rPr>
        <w:t xml:space="preserve"> </w:t>
      </w:r>
      <w:r w:rsidR="009D135E" w:rsidRPr="00CB7D36">
        <w:rPr>
          <w:rFonts w:ascii="仿宋_GB2312" w:eastAsia="仿宋_GB2312" w:hAnsi="Times New Roman" w:cs="Times New Roman" w:hint="eastAsia"/>
          <w:sz w:val="32"/>
          <w:szCs w:val="32"/>
        </w:rPr>
        <w:t>评估</w:t>
      </w:r>
      <w:r w:rsidR="007C2B95" w:rsidRPr="00CB7D36">
        <w:rPr>
          <w:rFonts w:ascii="仿宋_GB2312" w:eastAsia="仿宋_GB2312" w:hAnsi="Times New Roman" w:cs="Times New Roman" w:hint="eastAsia"/>
          <w:sz w:val="32"/>
          <w:szCs w:val="32"/>
        </w:rPr>
        <w:t>服务</w:t>
      </w:r>
    </w:p>
    <w:p w:rsidR="009D135E" w:rsidRPr="00CB7D36" w:rsidRDefault="00F66BD2" w:rsidP="009D135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评估作为一种专业咨询服务活动，</w:t>
      </w:r>
      <w:r w:rsidR="007F5558" w:rsidRPr="00CB7D36">
        <w:rPr>
          <w:rFonts w:ascii="仿宋_GB2312" w:eastAsia="仿宋_GB2312" w:hAnsi="Times New Roman" w:cs="Times New Roman" w:hint="eastAsia"/>
          <w:sz w:val="32"/>
          <w:szCs w:val="32"/>
        </w:rPr>
        <w:t>在一定程度上降低了信息不对称</w:t>
      </w:r>
      <w:r w:rsidRPr="00CB7D36">
        <w:rPr>
          <w:rFonts w:ascii="仿宋_GB2312" w:eastAsia="仿宋_GB2312" w:hAnsi="Times New Roman" w:cs="Times New Roman" w:hint="eastAsia"/>
          <w:sz w:val="32"/>
          <w:szCs w:val="32"/>
        </w:rPr>
        <w:t>，避免利益主体</w:t>
      </w:r>
      <w:r w:rsidR="007F5558" w:rsidRPr="00CB7D36">
        <w:rPr>
          <w:rFonts w:ascii="仿宋_GB2312" w:eastAsia="仿宋_GB2312" w:hAnsi="Times New Roman" w:cs="Times New Roman" w:hint="eastAsia"/>
          <w:sz w:val="32"/>
          <w:szCs w:val="32"/>
        </w:rPr>
        <w:t>之间</w:t>
      </w:r>
      <w:r w:rsidRPr="00CB7D36">
        <w:rPr>
          <w:rFonts w:ascii="仿宋_GB2312" w:eastAsia="仿宋_GB2312" w:hAnsi="Times New Roman" w:cs="Times New Roman" w:hint="eastAsia"/>
          <w:sz w:val="32"/>
          <w:szCs w:val="32"/>
        </w:rPr>
        <w:t>的直接冲突，促进</w:t>
      </w:r>
      <w:r w:rsidR="007F5558" w:rsidRPr="00CB7D36">
        <w:rPr>
          <w:rFonts w:ascii="仿宋_GB2312" w:eastAsia="仿宋_GB2312" w:hAnsi="Times New Roman" w:cs="Times New Roman" w:hint="eastAsia"/>
          <w:sz w:val="32"/>
          <w:szCs w:val="32"/>
        </w:rPr>
        <w:t>利益相关者间的相互协调</w:t>
      </w:r>
      <w:r w:rsidRPr="00CB7D36">
        <w:rPr>
          <w:rFonts w:ascii="仿宋_GB2312" w:eastAsia="仿宋_GB2312" w:hAnsi="Times New Roman" w:cs="Times New Roman" w:hint="eastAsia"/>
          <w:sz w:val="32"/>
          <w:szCs w:val="32"/>
        </w:rPr>
        <w:t>，</w:t>
      </w:r>
      <w:r w:rsidR="007F5558" w:rsidRPr="00CB7D36">
        <w:rPr>
          <w:rFonts w:ascii="仿宋_GB2312" w:eastAsia="仿宋_GB2312" w:hAnsi="Times New Roman" w:cs="Times New Roman" w:hint="eastAsia"/>
          <w:sz w:val="32"/>
          <w:szCs w:val="32"/>
        </w:rPr>
        <w:t>使得</w:t>
      </w:r>
      <w:r w:rsidR="00E05667" w:rsidRPr="00CB7D36">
        <w:rPr>
          <w:rFonts w:ascii="仿宋_GB2312" w:eastAsia="仿宋_GB2312" w:hAnsi="Times New Roman" w:cs="Times New Roman" w:hint="eastAsia"/>
          <w:sz w:val="32"/>
          <w:szCs w:val="32"/>
        </w:rPr>
        <w:t>投资方</w:t>
      </w:r>
      <w:r w:rsidRPr="00CB7D36">
        <w:rPr>
          <w:rFonts w:ascii="仿宋_GB2312" w:eastAsia="仿宋_GB2312" w:hAnsi="Times New Roman" w:cs="Times New Roman" w:hint="eastAsia"/>
          <w:sz w:val="32"/>
          <w:szCs w:val="32"/>
        </w:rPr>
        <w:t>有效抓住</w:t>
      </w:r>
      <w:r w:rsidR="007F5558" w:rsidRPr="00CB7D36">
        <w:rPr>
          <w:rFonts w:ascii="仿宋_GB2312" w:eastAsia="仿宋_GB2312" w:hAnsi="Times New Roman" w:cs="Times New Roman" w:hint="eastAsia"/>
          <w:sz w:val="32"/>
          <w:szCs w:val="32"/>
        </w:rPr>
        <w:t>投资机会</w:t>
      </w:r>
      <w:r w:rsidRPr="00CB7D36">
        <w:rPr>
          <w:rFonts w:ascii="仿宋_GB2312" w:eastAsia="仿宋_GB2312" w:hAnsi="Times New Roman" w:cs="Times New Roman" w:hint="eastAsia"/>
          <w:sz w:val="32"/>
          <w:szCs w:val="32"/>
        </w:rPr>
        <w:t>，进而提高海外并购的效率。</w:t>
      </w:r>
    </w:p>
    <w:p w:rsidR="00F66BD2" w:rsidRPr="00CB7D36" w:rsidRDefault="00F66BD2" w:rsidP="009D135E">
      <w:pPr>
        <w:snapToGrid w:val="0"/>
        <w:spacing w:line="420" w:lineRule="auto"/>
        <w:ind w:firstLine="420"/>
        <w:jc w:val="left"/>
        <w:rPr>
          <w:rFonts w:ascii="仿宋_GB2312" w:eastAsia="仿宋_GB2312" w:hAnsi="Times New Roman" w:cs="Times New Roman"/>
          <w:sz w:val="32"/>
          <w:szCs w:val="32"/>
        </w:rPr>
      </w:pPr>
      <w:r w:rsidRPr="00CB7D36">
        <w:rPr>
          <w:rFonts w:ascii="仿宋_GB2312" w:eastAsia="仿宋_GB2312" w:hAnsi="Times New Roman" w:cs="Times New Roman" w:hint="eastAsia"/>
          <w:sz w:val="32"/>
          <w:szCs w:val="32"/>
        </w:rPr>
        <w:t>评估机构全程参与海外并购流程是至关重要的，这不光体现在法定评估服务，</w:t>
      </w:r>
      <w:r w:rsidR="00CD2AF0">
        <w:rPr>
          <w:rFonts w:ascii="仿宋_GB2312" w:eastAsia="仿宋_GB2312" w:hAnsi="Times New Roman" w:cs="Times New Roman" w:hint="eastAsia"/>
          <w:sz w:val="32"/>
          <w:szCs w:val="32"/>
        </w:rPr>
        <w:t>还</w:t>
      </w:r>
      <w:r w:rsidRPr="00CB7D36">
        <w:rPr>
          <w:rFonts w:ascii="仿宋_GB2312" w:eastAsia="仿宋_GB2312" w:hAnsi="Times New Roman" w:cs="Times New Roman" w:hint="eastAsia"/>
          <w:sz w:val="32"/>
          <w:szCs w:val="32"/>
        </w:rPr>
        <w:t>体现在尽职调查、可行性分析等方面。</w:t>
      </w:r>
    </w:p>
    <w:p w:rsidR="009D135E" w:rsidRPr="00CB7D36" w:rsidRDefault="009D135E" w:rsidP="009D135E">
      <w:pPr>
        <w:snapToGrid w:val="0"/>
        <w:spacing w:line="420" w:lineRule="auto"/>
        <w:ind w:left="360"/>
        <w:jc w:val="center"/>
        <w:rPr>
          <w:rFonts w:ascii="仿宋_GB2312" w:eastAsia="仿宋_GB2312" w:hAnsi="Times New Roman" w:cs="Times New Roman"/>
          <w:sz w:val="32"/>
          <w:szCs w:val="32"/>
        </w:rPr>
      </w:pPr>
      <w:r w:rsidRPr="00CB7D36">
        <w:rPr>
          <w:rFonts w:ascii="仿宋_GB2312" w:eastAsia="仿宋_GB2312" w:hAnsi="Times New Roman" w:cs="Times New Roman" w:hint="eastAsia"/>
          <w:b/>
          <w:bCs/>
          <w:sz w:val="32"/>
          <w:szCs w:val="32"/>
        </w:rPr>
        <w:t>海外并购的</w:t>
      </w:r>
      <w:r w:rsidR="00F66BD2" w:rsidRPr="00CB7D36">
        <w:rPr>
          <w:rFonts w:ascii="仿宋_GB2312" w:eastAsia="仿宋_GB2312" w:hAnsi="Times New Roman" w:cs="Times New Roman" w:hint="eastAsia"/>
          <w:b/>
          <w:bCs/>
          <w:sz w:val="32"/>
          <w:szCs w:val="32"/>
        </w:rPr>
        <w:t>咨询</w:t>
      </w:r>
      <w:r w:rsidRPr="00CB7D36">
        <w:rPr>
          <w:rFonts w:ascii="仿宋_GB2312" w:eastAsia="仿宋_GB2312" w:hAnsi="Times New Roman" w:cs="Times New Roman" w:hint="eastAsia"/>
          <w:b/>
          <w:bCs/>
          <w:sz w:val="32"/>
          <w:szCs w:val="32"/>
        </w:rPr>
        <w:t>服务全流程</w:t>
      </w:r>
      <w:r w:rsidR="00F66BD2" w:rsidRPr="00CB7D36">
        <w:rPr>
          <w:rFonts w:ascii="仿宋_GB2312" w:eastAsia="仿宋_GB2312" w:hAnsi="Times New Roman" w:cs="Times New Roman" w:hint="eastAsia"/>
          <w:b/>
          <w:bCs/>
          <w:sz w:val="32"/>
          <w:szCs w:val="32"/>
        </w:rPr>
        <w:t>图</w:t>
      </w:r>
    </w:p>
    <w:p w:rsidR="009D135E" w:rsidRPr="009D135E" w:rsidRDefault="009D135E" w:rsidP="00F66BD2">
      <w:pPr>
        <w:snapToGrid w:val="0"/>
        <w:spacing w:line="420" w:lineRule="auto"/>
        <w:jc w:val="left"/>
        <w:rPr>
          <w:rFonts w:ascii="Times New Roman" w:eastAsia="楷体" w:hAnsi="Times New Roman" w:cs="Times New Roman"/>
          <w:sz w:val="28"/>
          <w:szCs w:val="28"/>
        </w:rPr>
      </w:pPr>
      <w:r w:rsidRPr="009D135E">
        <w:rPr>
          <w:rFonts w:ascii="Times New Roman" w:eastAsia="楷体" w:hAnsi="Times New Roman" w:cs="Times New Roman"/>
          <w:noProof/>
          <w:sz w:val="28"/>
          <w:szCs w:val="28"/>
        </w:rPr>
        <w:drawing>
          <wp:inline distT="0" distB="0" distL="0" distR="0">
            <wp:extent cx="5270500" cy="2444115"/>
            <wp:effectExtent l="19050" t="19050" r="25400" b="133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444115"/>
                    </a:xfrm>
                    <a:prstGeom prst="rect">
                      <a:avLst/>
                    </a:prstGeom>
                    <a:noFill/>
                    <a:ln w="9525">
                      <a:solidFill>
                        <a:srgbClr val="4F81BD"/>
                      </a:solidFill>
                      <a:miter lim="800000"/>
                      <a:headEnd/>
                      <a:tailEnd/>
                    </a:ln>
                    <a:extLst>
                      <a:ext uri="{909E8E84-426E-40dd-AFC4-6F175D3DCCD1}">
                        <a14:hiddenFill xmlns:ve="http://schemas.openxmlformats.org/markup-compatibility/2006"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F66BD2" w:rsidRPr="00CB7D36" w:rsidRDefault="00CD2AF0" w:rsidP="00F66BD2">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lastRenderedPageBreak/>
        <w:t>可以看出</w:t>
      </w:r>
      <w:r w:rsidR="00F66BD2" w:rsidRPr="00CB7D36">
        <w:rPr>
          <w:rFonts w:ascii="仿宋_GB2312" w:eastAsia="仿宋_GB2312" w:hAnsi="黑体" w:cs="Times New Roman" w:hint="eastAsia"/>
          <w:sz w:val="32"/>
          <w:szCs w:val="32"/>
        </w:rPr>
        <w:t>评估</w:t>
      </w:r>
      <w:r w:rsidR="00B07BA6" w:rsidRPr="00CB7D36">
        <w:rPr>
          <w:rFonts w:ascii="仿宋_GB2312" w:eastAsia="仿宋_GB2312" w:hAnsi="黑体" w:cs="Times New Roman" w:hint="eastAsia"/>
          <w:sz w:val="32"/>
          <w:szCs w:val="32"/>
        </w:rPr>
        <w:t>机构</w:t>
      </w:r>
      <w:r>
        <w:rPr>
          <w:rFonts w:ascii="仿宋_GB2312" w:eastAsia="仿宋_GB2312" w:hAnsi="黑体" w:cs="Times New Roman" w:hint="eastAsia"/>
          <w:sz w:val="32"/>
          <w:szCs w:val="32"/>
        </w:rPr>
        <w:t>在</w:t>
      </w:r>
      <w:r w:rsidR="00F66BD2" w:rsidRPr="00CB7D36">
        <w:rPr>
          <w:rFonts w:ascii="仿宋_GB2312" w:eastAsia="仿宋_GB2312" w:hAnsi="黑体" w:cs="Times New Roman" w:hint="eastAsia"/>
          <w:sz w:val="32"/>
          <w:szCs w:val="32"/>
        </w:rPr>
        <w:t>全程参与</w:t>
      </w:r>
      <w:r w:rsidR="00B07BA6" w:rsidRPr="00CB7D36">
        <w:rPr>
          <w:rFonts w:ascii="仿宋_GB2312" w:eastAsia="仿宋_GB2312" w:hAnsi="黑体" w:cs="Times New Roman" w:hint="eastAsia"/>
          <w:sz w:val="32"/>
          <w:szCs w:val="32"/>
        </w:rPr>
        <w:t>海外</w:t>
      </w:r>
      <w:r w:rsidR="00F66BD2" w:rsidRPr="00CB7D36">
        <w:rPr>
          <w:rFonts w:ascii="仿宋_GB2312" w:eastAsia="仿宋_GB2312" w:hAnsi="黑体" w:cs="Times New Roman" w:hint="eastAsia"/>
          <w:sz w:val="32"/>
          <w:szCs w:val="32"/>
        </w:rPr>
        <w:t>并购各个阶段</w:t>
      </w:r>
      <w:r w:rsidR="00B07BA6" w:rsidRPr="00CB7D36">
        <w:rPr>
          <w:rFonts w:ascii="仿宋_GB2312" w:eastAsia="仿宋_GB2312" w:hAnsi="黑体" w:cs="Times New Roman" w:hint="eastAsia"/>
          <w:sz w:val="32"/>
          <w:szCs w:val="32"/>
        </w:rPr>
        <w:t>的</w:t>
      </w:r>
      <w:r w:rsidR="00F66BD2" w:rsidRPr="00CB7D36">
        <w:rPr>
          <w:rFonts w:ascii="仿宋_GB2312" w:eastAsia="仿宋_GB2312" w:hAnsi="黑体" w:cs="Times New Roman" w:hint="eastAsia"/>
          <w:sz w:val="32"/>
          <w:szCs w:val="32"/>
        </w:rPr>
        <w:t>工作</w:t>
      </w:r>
      <w:r>
        <w:rPr>
          <w:rFonts w:ascii="仿宋_GB2312" w:eastAsia="仿宋_GB2312" w:hAnsi="黑体" w:cs="Times New Roman" w:hint="eastAsia"/>
          <w:sz w:val="32"/>
          <w:szCs w:val="32"/>
        </w:rPr>
        <w:t>后</w:t>
      </w:r>
      <w:r w:rsidR="00F66BD2" w:rsidRPr="00CB7D36">
        <w:rPr>
          <w:rFonts w:ascii="仿宋_GB2312" w:eastAsia="仿宋_GB2312" w:hAnsi="黑体" w:cs="Times New Roman" w:hint="eastAsia"/>
          <w:sz w:val="32"/>
          <w:szCs w:val="32"/>
        </w:rPr>
        <w:t>，</w:t>
      </w:r>
      <w:r w:rsidR="00B07BA6" w:rsidRPr="00CB7D36">
        <w:rPr>
          <w:rFonts w:ascii="仿宋_GB2312" w:eastAsia="仿宋_GB2312" w:hAnsi="黑体" w:cs="Times New Roman" w:hint="eastAsia"/>
          <w:sz w:val="32"/>
          <w:szCs w:val="32"/>
        </w:rPr>
        <w:t>才</w:t>
      </w:r>
      <w:r w:rsidR="00F66BD2" w:rsidRPr="00CB7D36">
        <w:rPr>
          <w:rFonts w:ascii="仿宋_GB2312" w:eastAsia="仿宋_GB2312" w:hAnsi="黑体" w:cs="Times New Roman" w:hint="eastAsia"/>
          <w:sz w:val="32"/>
          <w:szCs w:val="32"/>
        </w:rPr>
        <w:t>能正确</w:t>
      </w:r>
      <w:r w:rsidR="00217F2F" w:rsidRPr="00CB7D36">
        <w:rPr>
          <w:rFonts w:ascii="仿宋_GB2312" w:eastAsia="仿宋_GB2312" w:hAnsi="黑体" w:cs="Times New Roman" w:hint="eastAsia"/>
          <w:sz w:val="32"/>
          <w:szCs w:val="32"/>
        </w:rPr>
        <w:t>地</w:t>
      </w:r>
      <w:r w:rsidR="00F66BD2" w:rsidRPr="00CB7D36">
        <w:rPr>
          <w:rFonts w:ascii="仿宋_GB2312" w:eastAsia="仿宋_GB2312" w:hAnsi="黑体" w:cs="Times New Roman" w:hint="eastAsia"/>
          <w:sz w:val="32"/>
          <w:szCs w:val="32"/>
        </w:rPr>
        <w:t>理解投资方并购战略目标，为投资方</w:t>
      </w:r>
      <w:r w:rsidR="00B07BA6" w:rsidRPr="00CB7D36">
        <w:rPr>
          <w:rFonts w:ascii="仿宋_GB2312" w:eastAsia="仿宋_GB2312" w:hAnsi="黑体" w:cs="Times New Roman" w:hint="eastAsia"/>
          <w:sz w:val="32"/>
          <w:szCs w:val="32"/>
        </w:rPr>
        <w:t>实施</w:t>
      </w:r>
      <w:r w:rsidR="00F66BD2" w:rsidRPr="00CB7D36">
        <w:rPr>
          <w:rFonts w:ascii="仿宋_GB2312" w:eastAsia="仿宋_GB2312" w:hAnsi="黑体" w:cs="Times New Roman" w:hint="eastAsia"/>
          <w:sz w:val="32"/>
          <w:szCs w:val="32"/>
        </w:rPr>
        <w:t>并购</w:t>
      </w:r>
      <w:r w:rsidR="00B07BA6" w:rsidRPr="00CB7D36">
        <w:rPr>
          <w:rFonts w:ascii="仿宋_GB2312" w:eastAsia="仿宋_GB2312" w:hAnsi="黑体" w:cs="Times New Roman" w:hint="eastAsia"/>
          <w:sz w:val="32"/>
          <w:szCs w:val="32"/>
        </w:rPr>
        <w:t>方案提供重要</w:t>
      </w:r>
      <w:r w:rsidR="00F66BD2" w:rsidRPr="00CB7D36">
        <w:rPr>
          <w:rFonts w:ascii="仿宋_GB2312" w:eastAsia="仿宋_GB2312" w:hAnsi="黑体" w:cs="Times New Roman" w:hint="eastAsia"/>
          <w:sz w:val="32"/>
          <w:szCs w:val="32"/>
        </w:rPr>
        <w:t>基础；同时，</w:t>
      </w:r>
      <w:r w:rsidR="00B07BA6" w:rsidRPr="00CB7D36">
        <w:rPr>
          <w:rFonts w:ascii="仿宋_GB2312" w:eastAsia="仿宋_GB2312" w:hAnsi="黑体" w:cs="Times New Roman" w:hint="eastAsia"/>
          <w:sz w:val="32"/>
          <w:szCs w:val="32"/>
        </w:rPr>
        <w:t>中国企业在海外</w:t>
      </w:r>
      <w:r w:rsidR="00F66BD2" w:rsidRPr="00CB7D36">
        <w:rPr>
          <w:rFonts w:ascii="仿宋_GB2312" w:eastAsia="仿宋_GB2312" w:hAnsi="黑体" w:cs="Times New Roman" w:hint="eastAsia"/>
          <w:sz w:val="32"/>
          <w:szCs w:val="32"/>
        </w:rPr>
        <w:t>并购</w:t>
      </w:r>
      <w:r w:rsidR="00B07BA6" w:rsidRPr="00CB7D36">
        <w:rPr>
          <w:rFonts w:ascii="仿宋_GB2312" w:eastAsia="仿宋_GB2312" w:hAnsi="黑体" w:cs="Times New Roman" w:hint="eastAsia"/>
          <w:sz w:val="32"/>
          <w:szCs w:val="32"/>
        </w:rPr>
        <w:t>的</w:t>
      </w:r>
      <w:r w:rsidR="00F66BD2" w:rsidRPr="00CB7D36">
        <w:rPr>
          <w:rFonts w:ascii="仿宋_GB2312" w:eastAsia="仿宋_GB2312" w:hAnsi="黑体" w:cs="Times New Roman" w:hint="eastAsia"/>
          <w:sz w:val="32"/>
          <w:szCs w:val="32"/>
        </w:rPr>
        <w:t>各个阶段，也需要评估</w:t>
      </w:r>
      <w:r w:rsidR="00B07BA6" w:rsidRPr="00CB7D36">
        <w:rPr>
          <w:rFonts w:ascii="仿宋_GB2312" w:eastAsia="仿宋_GB2312" w:hAnsi="黑体" w:cs="Times New Roman" w:hint="eastAsia"/>
          <w:sz w:val="32"/>
          <w:szCs w:val="32"/>
        </w:rPr>
        <w:t>机构</w:t>
      </w:r>
      <w:r w:rsidR="00F66BD2" w:rsidRPr="00CB7D36">
        <w:rPr>
          <w:rFonts w:ascii="仿宋_GB2312" w:eastAsia="仿宋_GB2312" w:hAnsi="黑体" w:cs="Times New Roman" w:hint="eastAsia"/>
          <w:sz w:val="32"/>
          <w:szCs w:val="32"/>
        </w:rPr>
        <w:t>提供并购交易</w:t>
      </w:r>
      <w:r w:rsidR="00B07BA6" w:rsidRPr="00CB7D36">
        <w:rPr>
          <w:rFonts w:ascii="仿宋_GB2312" w:eastAsia="仿宋_GB2312" w:hAnsi="黑体" w:cs="Times New Roman" w:hint="eastAsia"/>
          <w:sz w:val="32"/>
          <w:szCs w:val="32"/>
        </w:rPr>
        <w:t>的</w:t>
      </w:r>
      <w:r w:rsidR="00F66BD2" w:rsidRPr="00CB7D36">
        <w:rPr>
          <w:rFonts w:ascii="仿宋_GB2312" w:eastAsia="仿宋_GB2312" w:hAnsi="黑体" w:cs="Times New Roman" w:hint="eastAsia"/>
          <w:sz w:val="32"/>
          <w:szCs w:val="32"/>
        </w:rPr>
        <w:t>专业意见和相关信息，如资产配置、资产价格信息、</w:t>
      </w:r>
      <w:r w:rsidR="0090779E">
        <w:rPr>
          <w:rFonts w:ascii="仿宋_GB2312" w:eastAsia="仿宋_GB2312" w:hAnsi="黑体" w:cs="Times New Roman" w:hint="eastAsia"/>
          <w:sz w:val="32"/>
          <w:szCs w:val="32"/>
        </w:rPr>
        <w:t>未来</w:t>
      </w:r>
      <w:r w:rsidR="00F66BD2" w:rsidRPr="00CB7D36">
        <w:rPr>
          <w:rFonts w:ascii="仿宋_GB2312" w:eastAsia="仿宋_GB2312" w:hAnsi="黑体" w:cs="Times New Roman" w:hint="eastAsia"/>
          <w:sz w:val="32"/>
          <w:szCs w:val="32"/>
        </w:rPr>
        <w:t>价格走势等。</w:t>
      </w:r>
    </w:p>
    <w:p w:rsidR="0082566E" w:rsidRPr="00CB7D36" w:rsidRDefault="00FC2889" w:rsidP="00CB7D36">
      <w:pPr>
        <w:snapToGrid w:val="0"/>
        <w:spacing w:line="420" w:lineRule="auto"/>
        <w:ind w:firstLineChars="200" w:firstLine="643"/>
        <w:jc w:val="left"/>
        <w:rPr>
          <w:rFonts w:ascii="仿宋_GB2312" w:eastAsia="仿宋_GB2312" w:hAnsi="黑体" w:cs="Times New Roman"/>
          <w:b/>
          <w:sz w:val="32"/>
          <w:szCs w:val="32"/>
        </w:rPr>
      </w:pPr>
      <w:r w:rsidRPr="00CB7D36">
        <w:rPr>
          <w:rFonts w:ascii="仿宋_GB2312" w:eastAsia="仿宋_GB2312" w:hAnsi="黑体" w:cs="Times New Roman" w:hint="eastAsia"/>
          <w:b/>
          <w:sz w:val="32"/>
          <w:szCs w:val="32"/>
        </w:rPr>
        <w:t>二、</w:t>
      </w:r>
      <w:r w:rsidR="00F733E2" w:rsidRPr="00CB7D36">
        <w:rPr>
          <w:rFonts w:ascii="仿宋_GB2312" w:eastAsia="仿宋_GB2312" w:hAnsi="黑体" w:cs="Times New Roman" w:hint="eastAsia"/>
          <w:b/>
          <w:sz w:val="32"/>
          <w:szCs w:val="32"/>
        </w:rPr>
        <w:t>境外评估</w:t>
      </w:r>
      <w:r w:rsidR="00085D18" w:rsidRPr="00CB7D36">
        <w:rPr>
          <w:rFonts w:ascii="仿宋_GB2312" w:eastAsia="仿宋_GB2312" w:hAnsi="黑体" w:cs="Times New Roman" w:hint="eastAsia"/>
          <w:b/>
          <w:sz w:val="32"/>
          <w:szCs w:val="32"/>
        </w:rPr>
        <w:t>业务</w:t>
      </w:r>
      <w:r w:rsidR="000A43C0" w:rsidRPr="00CB7D36">
        <w:rPr>
          <w:rFonts w:ascii="仿宋_GB2312" w:eastAsia="仿宋_GB2312" w:hAnsi="黑体" w:cs="Times New Roman" w:hint="eastAsia"/>
          <w:b/>
          <w:sz w:val="32"/>
          <w:szCs w:val="32"/>
        </w:rPr>
        <w:t>存在</w:t>
      </w:r>
      <w:r w:rsidR="003F6091" w:rsidRPr="00CB7D36">
        <w:rPr>
          <w:rFonts w:ascii="仿宋_GB2312" w:eastAsia="仿宋_GB2312" w:hAnsi="黑体" w:cs="Times New Roman" w:hint="eastAsia"/>
          <w:b/>
          <w:sz w:val="32"/>
          <w:szCs w:val="32"/>
        </w:rPr>
        <w:t>的主要</w:t>
      </w:r>
      <w:r w:rsidR="000A43C0" w:rsidRPr="00CB7D36">
        <w:rPr>
          <w:rFonts w:ascii="仿宋_GB2312" w:eastAsia="仿宋_GB2312" w:hAnsi="黑体" w:cs="Times New Roman" w:hint="eastAsia"/>
          <w:b/>
          <w:sz w:val="32"/>
          <w:szCs w:val="32"/>
        </w:rPr>
        <w:t>问题</w:t>
      </w:r>
    </w:p>
    <w:p w:rsidR="00F852E6" w:rsidRPr="00CB7D36" w:rsidRDefault="000F39AE"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通过</w:t>
      </w:r>
      <w:r w:rsidR="000A43C0" w:rsidRPr="00CB7D36">
        <w:rPr>
          <w:rFonts w:ascii="仿宋_GB2312" w:eastAsia="仿宋_GB2312" w:hAnsi="黑体" w:cs="Times New Roman" w:hint="eastAsia"/>
          <w:sz w:val="32"/>
          <w:szCs w:val="32"/>
        </w:rPr>
        <w:t>多次</w:t>
      </w:r>
      <w:r w:rsidRPr="00CB7D36">
        <w:rPr>
          <w:rFonts w:ascii="仿宋_GB2312" w:eastAsia="仿宋_GB2312" w:hAnsi="黑体" w:cs="Times New Roman" w:hint="eastAsia"/>
          <w:sz w:val="32"/>
          <w:szCs w:val="32"/>
        </w:rPr>
        <w:t>参与</w:t>
      </w:r>
      <w:r w:rsidR="00F733E2" w:rsidRPr="00CB7D36">
        <w:rPr>
          <w:rFonts w:ascii="仿宋_GB2312" w:eastAsia="仿宋_GB2312" w:hAnsi="黑体" w:cs="Times New Roman" w:hint="eastAsia"/>
          <w:sz w:val="32"/>
          <w:szCs w:val="32"/>
        </w:rPr>
        <w:t>海外评估</w:t>
      </w:r>
      <w:r w:rsidR="0035362D" w:rsidRPr="00CB7D36">
        <w:rPr>
          <w:rFonts w:ascii="仿宋_GB2312" w:eastAsia="仿宋_GB2312" w:hAnsi="黑体" w:cs="Times New Roman" w:hint="eastAsia"/>
          <w:sz w:val="32"/>
          <w:szCs w:val="32"/>
        </w:rPr>
        <w:t>项目</w:t>
      </w:r>
      <w:r w:rsidR="00F733E2" w:rsidRPr="00CB7D36">
        <w:rPr>
          <w:rFonts w:ascii="仿宋_GB2312" w:eastAsia="仿宋_GB2312" w:hAnsi="黑体" w:cs="Times New Roman" w:hint="eastAsia"/>
          <w:sz w:val="32"/>
          <w:szCs w:val="32"/>
        </w:rPr>
        <w:t>，</w:t>
      </w:r>
      <w:r w:rsidR="000A43C0" w:rsidRPr="00CB7D36">
        <w:rPr>
          <w:rFonts w:ascii="仿宋_GB2312" w:eastAsia="仿宋_GB2312" w:hAnsi="黑体" w:cs="Times New Roman" w:hint="eastAsia"/>
          <w:sz w:val="32"/>
          <w:szCs w:val="32"/>
        </w:rPr>
        <w:t>我们</w:t>
      </w:r>
      <w:r w:rsidRPr="00CB7D36">
        <w:rPr>
          <w:rFonts w:ascii="仿宋_GB2312" w:eastAsia="仿宋_GB2312" w:hAnsi="黑体" w:cs="Times New Roman" w:hint="eastAsia"/>
          <w:sz w:val="32"/>
          <w:szCs w:val="32"/>
        </w:rPr>
        <w:t>发现</w:t>
      </w:r>
      <w:r w:rsidR="00F733E2" w:rsidRPr="00CB7D36">
        <w:rPr>
          <w:rFonts w:ascii="仿宋_GB2312" w:eastAsia="仿宋_GB2312" w:hAnsi="黑体" w:cs="Times New Roman" w:hint="eastAsia"/>
          <w:sz w:val="32"/>
          <w:szCs w:val="32"/>
        </w:rPr>
        <w:t>其</w:t>
      </w:r>
      <w:r w:rsidR="00F852E6" w:rsidRPr="00CB7D36">
        <w:rPr>
          <w:rFonts w:ascii="仿宋_GB2312" w:eastAsia="仿宋_GB2312" w:hAnsi="黑体" w:cs="Times New Roman" w:hint="eastAsia"/>
          <w:sz w:val="32"/>
          <w:szCs w:val="32"/>
        </w:rPr>
        <w:t>与国内评估项目</w:t>
      </w:r>
      <w:r w:rsidRPr="00CB7D36">
        <w:rPr>
          <w:rFonts w:ascii="仿宋_GB2312" w:eastAsia="仿宋_GB2312" w:hAnsi="黑体" w:cs="Times New Roman" w:hint="eastAsia"/>
          <w:sz w:val="32"/>
          <w:szCs w:val="32"/>
        </w:rPr>
        <w:t>还是</w:t>
      </w:r>
      <w:r w:rsidR="00F852E6" w:rsidRPr="00CB7D36">
        <w:rPr>
          <w:rFonts w:ascii="仿宋_GB2312" w:eastAsia="仿宋_GB2312" w:hAnsi="黑体" w:cs="Times New Roman" w:hint="eastAsia"/>
          <w:sz w:val="32"/>
          <w:szCs w:val="32"/>
        </w:rPr>
        <w:t>存在较大的差异，</w:t>
      </w:r>
      <w:r w:rsidR="0035362D" w:rsidRPr="00CB7D36">
        <w:rPr>
          <w:rFonts w:ascii="仿宋_GB2312" w:eastAsia="仿宋_GB2312" w:hAnsi="黑体" w:cs="Times New Roman" w:hint="eastAsia"/>
          <w:sz w:val="32"/>
          <w:szCs w:val="32"/>
        </w:rPr>
        <w:t>问题主要体现在</w:t>
      </w:r>
      <w:r w:rsidR="00F852E6" w:rsidRPr="00CB7D36">
        <w:rPr>
          <w:rFonts w:ascii="仿宋_GB2312" w:eastAsia="仿宋_GB2312" w:hAnsi="黑体" w:cs="Times New Roman" w:hint="eastAsia"/>
          <w:sz w:val="32"/>
          <w:szCs w:val="32"/>
        </w:rPr>
        <w:t>以下</w:t>
      </w:r>
      <w:r w:rsidR="00F733E2" w:rsidRPr="00CB7D36">
        <w:rPr>
          <w:rFonts w:ascii="仿宋_GB2312" w:eastAsia="仿宋_GB2312" w:hAnsi="黑体" w:cs="Times New Roman" w:hint="eastAsia"/>
          <w:sz w:val="32"/>
          <w:szCs w:val="32"/>
        </w:rPr>
        <w:t>几个</w:t>
      </w:r>
      <w:r w:rsidR="0035362D" w:rsidRPr="00CB7D36">
        <w:rPr>
          <w:rFonts w:ascii="仿宋_GB2312" w:eastAsia="仿宋_GB2312" w:hAnsi="黑体" w:cs="Times New Roman" w:hint="eastAsia"/>
          <w:sz w:val="32"/>
          <w:szCs w:val="32"/>
        </w:rPr>
        <w:t>方面</w:t>
      </w:r>
      <w:r w:rsidR="00F852E6" w:rsidRPr="00CB7D36">
        <w:rPr>
          <w:rFonts w:ascii="仿宋_GB2312" w:eastAsia="仿宋_GB2312" w:hAnsi="黑体" w:cs="Times New Roman" w:hint="eastAsia"/>
          <w:sz w:val="32"/>
          <w:szCs w:val="32"/>
        </w:rPr>
        <w:t>：</w:t>
      </w:r>
    </w:p>
    <w:p w:rsidR="00B12B77"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1、</w:t>
      </w:r>
      <w:r w:rsidR="00B12B77" w:rsidRPr="00CB7D36">
        <w:rPr>
          <w:rFonts w:ascii="仿宋_GB2312" w:eastAsia="仿宋_GB2312" w:hAnsi="黑体" w:cs="Times New Roman" w:hint="eastAsia"/>
          <w:sz w:val="32"/>
          <w:szCs w:val="32"/>
        </w:rPr>
        <w:t>语言沟通问题</w:t>
      </w:r>
    </w:p>
    <w:p w:rsidR="00F852E6" w:rsidRPr="00CB7D36" w:rsidRDefault="0035362D"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在实际的</w:t>
      </w:r>
      <w:r w:rsidR="00F852E6" w:rsidRPr="00CB7D36">
        <w:rPr>
          <w:rFonts w:ascii="仿宋_GB2312" w:eastAsia="仿宋_GB2312" w:hAnsi="黑体" w:cs="Times New Roman" w:hint="eastAsia"/>
          <w:sz w:val="32"/>
          <w:szCs w:val="32"/>
        </w:rPr>
        <w:t>评估</w:t>
      </w:r>
      <w:r w:rsidR="00DF1DA4" w:rsidRPr="00CB7D36">
        <w:rPr>
          <w:rFonts w:ascii="仿宋_GB2312" w:eastAsia="仿宋_GB2312" w:hAnsi="黑体" w:cs="Times New Roman" w:hint="eastAsia"/>
          <w:sz w:val="32"/>
          <w:szCs w:val="32"/>
        </w:rPr>
        <w:t>过程中，评估师</w:t>
      </w:r>
      <w:r w:rsidR="00F852E6" w:rsidRPr="00CB7D36">
        <w:rPr>
          <w:rFonts w:ascii="仿宋_GB2312" w:eastAsia="仿宋_GB2312" w:hAnsi="黑体" w:cs="Times New Roman" w:hint="eastAsia"/>
          <w:sz w:val="32"/>
          <w:szCs w:val="32"/>
        </w:rPr>
        <w:t>需要与</w:t>
      </w:r>
      <w:r w:rsidR="00DF1DA4" w:rsidRPr="00CB7D36">
        <w:rPr>
          <w:rFonts w:ascii="仿宋_GB2312" w:eastAsia="仿宋_GB2312" w:hAnsi="黑体" w:cs="Times New Roman" w:hint="eastAsia"/>
          <w:sz w:val="32"/>
          <w:szCs w:val="32"/>
        </w:rPr>
        <w:t>海外业主进行深入细致的沟通，因而</w:t>
      </w:r>
      <w:r w:rsidR="00F852E6" w:rsidRPr="00CB7D36">
        <w:rPr>
          <w:rFonts w:ascii="仿宋_GB2312" w:eastAsia="仿宋_GB2312" w:hAnsi="黑体" w:cs="Times New Roman" w:hint="eastAsia"/>
          <w:sz w:val="32"/>
          <w:szCs w:val="32"/>
        </w:rPr>
        <w:t>语言成为沟通中的一大问题。</w:t>
      </w:r>
      <w:r w:rsidR="00DF1DA4" w:rsidRPr="00CB7D36">
        <w:rPr>
          <w:rFonts w:ascii="仿宋_GB2312" w:eastAsia="仿宋_GB2312" w:hAnsi="黑体" w:cs="Times New Roman" w:hint="eastAsia"/>
          <w:sz w:val="32"/>
          <w:szCs w:val="32"/>
        </w:rPr>
        <w:t>从事境外评估业务的估价师一般都要求均具备相应的英语交流能力，</w:t>
      </w:r>
      <w:r w:rsidR="00F852E6" w:rsidRPr="00CB7D36">
        <w:rPr>
          <w:rFonts w:ascii="仿宋_GB2312" w:eastAsia="仿宋_GB2312" w:hAnsi="黑体" w:cs="Times New Roman" w:hint="eastAsia"/>
          <w:sz w:val="32"/>
          <w:szCs w:val="32"/>
        </w:rPr>
        <w:t>如果</w:t>
      </w:r>
      <w:r w:rsidR="00DF1DA4" w:rsidRPr="00CB7D36">
        <w:rPr>
          <w:rFonts w:ascii="仿宋_GB2312" w:eastAsia="仿宋_GB2312" w:hAnsi="黑体" w:cs="Times New Roman" w:hint="eastAsia"/>
          <w:sz w:val="32"/>
          <w:szCs w:val="32"/>
        </w:rPr>
        <w:t>外方</w:t>
      </w:r>
      <w:r w:rsidRPr="00CB7D36">
        <w:rPr>
          <w:rFonts w:ascii="仿宋_GB2312" w:eastAsia="仿宋_GB2312" w:hAnsi="黑体" w:cs="Times New Roman" w:hint="eastAsia"/>
          <w:sz w:val="32"/>
          <w:szCs w:val="32"/>
        </w:rPr>
        <w:t>的</w:t>
      </w:r>
      <w:r w:rsidR="00DF1DA4" w:rsidRPr="00CB7D36">
        <w:rPr>
          <w:rFonts w:ascii="仿宋_GB2312" w:eastAsia="仿宋_GB2312" w:hAnsi="黑体" w:cs="Times New Roman" w:hint="eastAsia"/>
          <w:sz w:val="32"/>
          <w:szCs w:val="32"/>
        </w:rPr>
        <w:t>管理、财务</w:t>
      </w:r>
      <w:r w:rsidRPr="00CB7D36">
        <w:rPr>
          <w:rFonts w:ascii="仿宋_GB2312" w:eastAsia="仿宋_GB2312" w:hAnsi="黑体" w:cs="Times New Roman" w:hint="eastAsia"/>
          <w:sz w:val="32"/>
          <w:szCs w:val="32"/>
        </w:rPr>
        <w:t>人员都</w:t>
      </w:r>
      <w:r w:rsidR="00F852E6" w:rsidRPr="00CB7D36">
        <w:rPr>
          <w:rFonts w:ascii="仿宋_GB2312" w:eastAsia="仿宋_GB2312" w:hAnsi="黑体" w:cs="Times New Roman" w:hint="eastAsia"/>
          <w:sz w:val="32"/>
          <w:szCs w:val="32"/>
        </w:rPr>
        <w:t>能够以英语交流，沟通问题还比较好解决，</w:t>
      </w:r>
      <w:r w:rsidR="00DF1DA4" w:rsidRPr="00CB7D36">
        <w:rPr>
          <w:rFonts w:ascii="仿宋_GB2312" w:eastAsia="仿宋_GB2312" w:hAnsi="黑体" w:cs="Times New Roman" w:hint="eastAsia"/>
          <w:sz w:val="32"/>
          <w:szCs w:val="32"/>
        </w:rPr>
        <w:t>但如果外方</w:t>
      </w:r>
      <w:r w:rsidRPr="00CB7D36">
        <w:rPr>
          <w:rFonts w:ascii="仿宋_GB2312" w:eastAsia="仿宋_GB2312" w:hAnsi="黑体" w:cs="Times New Roman" w:hint="eastAsia"/>
          <w:sz w:val="32"/>
          <w:szCs w:val="32"/>
        </w:rPr>
        <w:t>人员</w:t>
      </w:r>
      <w:r w:rsidR="00F852E6" w:rsidRPr="00CB7D36">
        <w:rPr>
          <w:rFonts w:ascii="仿宋_GB2312" w:eastAsia="仿宋_GB2312" w:hAnsi="黑体" w:cs="Times New Roman" w:hint="eastAsia"/>
          <w:sz w:val="32"/>
          <w:szCs w:val="32"/>
        </w:rPr>
        <w:t>不能够以英语交流，就会存在一定的问题，一般的翻译人员不是很了解</w:t>
      </w:r>
      <w:r w:rsidRPr="00CB7D36">
        <w:rPr>
          <w:rFonts w:ascii="仿宋_GB2312" w:eastAsia="仿宋_GB2312" w:hAnsi="黑体" w:cs="Times New Roman" w:hint="eastAsia"/>
          <w:sz w:val="32"/>
          <w:szCs w:val="32"/>
        </w:rPr>
        <w:t>专业</w:t>
      </w:r>
      <w:r w:rsidR="00F852E6" w:rsidRPr="00CB7D36">
        <w:rPr>
          <w:rFonts w:ascii="仿宋_GB2312" w:eastAsia="仿宋_GB2312" w:hAnsi="黑体" w:cs="Times New Roman" w:hint="eastAsia"/>
          <w:sz w:val="32"/>
          <w:szCs w:val="32"/>
        </w:rPr>
        <w:t>相关</w:t>
      </w:r>
      <w:r w:rsidRPr="00CB7D36">
        <w:rPr>
          <w:rFonts w:ascii="仿宋_GB2312" w:eastAsia="仿宋_GB2312" w:hAnsi="黑体" w:cs="Times New Roman" w:hint="eastAsia"/>
          <w:sz w:val="32"/>
          <w:szCs w:val="32"/>
        </w:rPr>
        <w:t>的</w:t>
      </w:r>
      <w:r w:rsidR="00F852E6" w:rsidRPr="00CB7D36">
        <w:rPr>
          <w:rFonts w:ascii="仿宋_GB2312" w:eastAsia="仿宋_GB2312" w:hAnsi="黑体" w:cs="Times New Roman" w:hint="eastAsia"/>
          <w:sz w:val="32"/>
          <w:szCs w:val="32"/>
        </w:rPr>
        <w:t>知识，翻译往往难以准确</w:t>
      </w:r>
      <w:r w:rsidRPr="00CB7D36">
        <w:rPr>
          <w:rFonts w:ascii="仿宋_GB2312" w:eastAsia="仿宋_GB2312" w:hAnsi="黑体" w:cs="Times New Roman" w:hint="eastAsia"/>
          <w:sz w:val="32"/>
          <w:szCs w:val="32"/>
        </w:rPr>
        <w:t>传</w:t>
      </w:r>
      <w:r w:rsidR="00F852E6" w:rsidRPr="00CB7D36">
        <w:rPr>
          <w:rFonts w:ascii="仿宋_GB2312" w:eastAsia="仿宋_GB2312" w:hAnsi="黑体" w:cs="Times New Roman" w:hint="eastAsia"/>
          <w:sz w:val="32"/>
          <w:szCs w:val="32"/>
        </w:rPr>
        <w:t>达</w:t>
      </w:r>
      <w:r w:rsidRPr="00CB7D36">
        <w:rPr>
          <w:rFonts w:ascii="仿宋_GB2312" w:eastAsia="仿宋_GB2312" w:hAnsi="黑体" w:cs="Times New Roman" w:hint="eastAsia"/>
          <w:sz w:val="32"/>
          <w:szCs w:val="32"/>
        </w:rPr>
        <w:t>评估人员的意思</w:t>
      </w:r>
      <w:r w:rsidR="00F852E6" w:rsidRPr="00CB7D36">
        <w:rPr>
          <w:rFonts w:ascii="仿宋_GB2312" w:eastAsia="仿宋_GB2312" w:hAnsi="黑体" w:cs="Times New Roman" w:hint="eastAsia"/>
          <w:sz w:val="32"/>
          <w:szCs w:val="32"/>
        </w:rPr>
        <w:t>。</w:t>
      </w:r>
    </w:p>
    <w:p w:rsidR="00B12B77"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2、</w:t>
      </w:r>
      <w:r w:rsidR="00B12B77" w:rsidRPr="00CB7D36">
        <w:rPr>
          <w:rFonts w:ascii="仿宋_GB2312" w:eastAsia="仿宋_GB2312" w:hAnsi="黑体" w:cs="Times New Roman" w:hint="eastAsia"/>
          <w:sz w:val="32"/>
          <w:szCs w:val="32"/>
        </w:rPr>
        <w:t>政策法规</w:t>
      </w:r>
      <w:r w:rsidR="006825AD" w:rsidRPr="00CB7D36">
        <w:rPr>
          <w:rFonts w:ascii="仿宋_GB2312" w:eastAsia="仿宋_GB2312" w:hAnsi="黑体" w:cs="Times New Roman" w:hint="eastAsia"/>
          <w:sz w:val="32"/>
          <w:szCs w:val="32"/>
        </w:rPr>
        <w:t>差异</w:t>
      </w:r>
    </w:p>
    <w:p w:rsidR="00B12B77" w:rsidRPr="00CB7D36" w:rsidRDefault="00EE6D84"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国内外政策法规的差异会对评估会产生较大影响，比如国外的土地政策大多为私有制</w:t>
      </w:r>
      <w:r w:rsidR="00DF1DA4" w:rsidRPr="00CB7D36">
        <w:rPr>
          <w:rFonts w:ascii="仿宋_GB2312" w:eastAsia="仿宋_GB2312" w:hAnsi="黑体" w:cs="Times New Roman" w:hint="eastAsia"/>
          <w:sz w:val="32"/>
          <w:szCs w:val="32"/>
        </w:rPr>
        <w:t>（freehold）</w:t>
      </w:r>
      <w:r w:rsidRPr="00CB7D36">
        <w:rPr>
          <w:rFonts w:ascii="仿宋_GB2312" w:eastAsia="仿宋_GB2312" w:hAnsi="黑体" w:cs="Times New Roman" w:hint="eastAsia"/>
          <w:sz w:val="32"/>
          <w:szCs w:val="32"/>
        </w:rPr>
        <w:t>，土地一般仅受</w:t>
      </w:r>
      <w:r w:rsidRPr="00CB7D36">
        <w:rPr>
          <w:rFonts w:ascii="仿宋_GB2312" w:eastAsia="仿宋_GB2312" w:hAnsi="黑体" w:cs="Times New Roman" w:hint="eastAsia"/>
          <w:sz w:val="32"/>
          <w:szCs w:val="32"/>
        </w:rPr>
        <w:lastRenderedPageBreak/>
        <w:t>规划的限制，对于土地期限鲜有限制，而且国外涉及土地的税收政策也不同，因此我们在评估国外的土地时应关注与其相关的政策法规，不能简单的按国内的</w:t>
      </w:r>
      <w:r w:rsidR="006825AD" w:rsidRPr="00CB7D36">
        <w:rPr>
          <w:rFonts w:ascii="仿宋_GB2312" w:eastAsia="仿宋_GB2312" w:hAnsi="黑体" w:cs="Times New Roman" w:hint="eastAsia"/>
          <w:sz w:val="32"/>
          <w:szCs w:val="32"/>
        </w:rPr>
        <w:t>评估方法</w:t>
      </w:r>
      <w:r w:rsidRPr="00CB7D36">
        <w:rPr>
          <w:rFonts w:ascii="仿宋_GB2312" w:eastAsia="仿宋_GB2312" w:hAnsi="黑体" w:cs="Times New Roman" w:hint="eastAsia"/>
          <w:sz w:val="32"/>
          <w:szCs w:val="32"/>
        </w:rPr>
        <w:t>照搬照抄</w:t>
      </w:r>
      <w:r w:rsidR="006825AD" w:rsidRPr="00CB7D36">
        <w:rPr>
          <w:rFonts w:ascii="仿宋_GB2312" w:eastAsia="仿宋_GB2312" w:hAnsi="黑体" w:cs="Times New Roman" w:hint="eastAsia"/>
          <w:sz w:val="32"/>
          <w:szCs w:val="32"/>
        </w:rPr>
        <w:t>。</w:t>
      </w:r>
    </w:p>
    <w:p w:rsidR="006825AD"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3、</w:t>
      </w:r>
      <w:r w:rsidR="002E0036" w:rsidRPr="00CB7D36">
        <w:rPr>
          <w:rFonts w:ascii="仿宋_GB2312" w:eastAsia="仿宋_GB2312" w:hAnsi="黑体" w:cs="Times New Roman" w:hint="eastAsia"/>
          <w:sz w:val="32"/>
          <w:szCs w:val="32"/>
        </w:rPr>
        <w:t>评估</w:t>
      </w:r>
      <w:r w:rsidR="00F852E6" w:rsidRPr="00CB7D36">
        <w:rPr>
          <w:rFonts w:ascii="仿宋_GB2312" w:eastAsia="仿宋_GB2312" w:hAnsi="黑体" w:cs="Times New Roman" w:hint="eastAsia"/>
          <w:sz w:val="32"/>
          <w:szCs w:val="32"/>
        </w:rPr>
        <w:t>准则差异</w:t>
      </w:r>
    </w:p>
    <w:p w:rsidR="00F852E6" w:rsidRPr="00CB7D36" w:rsidRDefault="00F852E6"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海外</w:t>
      </w:r>
      <w:r w:rsidR="002E0036"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项目中</w:t>
      </w:r>
      <w:r w:rsidR="002E0036" w:rsidRPr="00CB7D36">
        <w:rPr>
          <w:rFonts w:ascii="仿宋_GB2312" w:eastAsia="仿宋_GB2312" w:hAnsi="黑体" w:cs="Times New Roman" w:hint="eastAsia"/>
          <w:sz w:val="32"/>
          <w:szCs w:val="32"/>
        </w:rPr>
        <w:t>，不同国家所使用的各类评估准则、会计准则与国内准则</w:t>
      </w:r>
      <w:r w:rsidRPr="00CB7D36">
        <w:rPr>
          <w:rFonts w:ascii="仿宋_GB2312" w:eastAsia="仿宋_GB2312" w:hAnsi="黑体" w:cs="Times New Roman" w:hint="eastAsia"/>
          <w:sz w:val="32"/>
          <w:szCs w:val="32"/>
        </w:rPr>
        <w:t>存在</w:t>
      </w:r>
      <w:r w:rsidR="002E0036" w:rsidRPr="00CB7D36">
        <w:rPr>
          <w:rFonts w:ascii="仿宋_GB2312" w:eastAsia="仿宋_GB2312" w:hAnsi="黑体" w:cs="Times New Roman" w:hint="eastAsia"/>
          <w:sz w:val="32"/>
          <w:szCs w:val="32"/>
        </w:rPr>
        <w:t>一定的</w:t>
      </w:r>
      <w:r w:rsidRPr="00CB7D36">
        <w:rPr>
          <w:rFonts w:ascii="仿宋_GB2312" w:eastAsia="仿宋_GB2312" w:hAnsi="黑体" w:cs="Times New Roman" w:hint="eastAsia"/>
          <w:sz w:val="32"/>
          <w:szCs w:val="32"/>
        </w:rPr>
        <w:t>差异。</w:t>
      </w:r>
      <w:r w:rsidR="002E0036" w:rsidRPr="00CB7D36">
        <w:rPr>
          <w:rFonts w:ascii="仿宋_GB2312" w:eastAsia="仿宋_GB2312" w:hAnsi="黑体" w:cs="Times New Roman" w:hint="eastAsia"/>
          <w:sz w:val="32"/>
          <w:szCs w:val="32"/>
        </w:rPr>
        <w:t>有一些国家采用国际通用的准则，如RICS估价标准化（红皮书）、国际估价准则等；有些国家则有自己的评估标准，如日本</w:t>
      </w:r>
      <w:r w:rsidRPr="00CB7D36">
        <w:rPr>
          <w:rFonts w:ascii="仿宋_GB2312" w:eastAsia="仿宋_GB2312" w:hAnsi="黑体" w:cs="Times New Roman" w:hint="eastAsia"/>
          <w:sz w:val="32"/>
          <w:szCs w:val="32"/>
        </w:rPr>
        <w:t>。</w:t>
      </w:r>
      <w:r w:rsidR="002E0036"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准则的差异，会导致</w:t>
      </w:r>
      <w:r w:rsidR="002E0036" w:rsidRPr="00CB7D36">
        <w:rPr>
          <w:rFonts w:ascii="仿宋_GB2312" w:eastAsia="仿宋_GB2312" w:hAnsi="黑体" w:cs="Times New Roman" w:hint="eastAsia"/>
          <w:sz w:val="32"/>
          <w:szCs w:val="32"/>
        </w:rPr>
        <w:t>价值定义、评估假设、基本术语</w:t>
      </w:r>
      <w:r w:rsidRPr="00CB7D36">
        <w:rPr>
          <w:rFonts w:ascii="仿宋_GB2312" w:eastAsia="仿宋_GB2312" w:hAnsi="黑体" w:cs="Times New Roman" w:hint="eastAsia"/>
          <w:sz w:val="32"/>
          <w:szCs w:val="32"/>
        </w:rPr>
        <w:t>的不同</w:t>
      </w:r>
      <w:r w:rsidR="006825AD" w:rsidRPr="00CB7D36">
        <w:rPr>
          <w:rFonts w:ascii="仿宋_GB2312" w:eastAsia="仿宋_GB2312" w:hAnsi="黑体" w:cs="Times New Roman" w:hint="eastAsia"/>
          <w:sz w:val="32"/>
          <w:szCs w:val="32"/>
        </w:rPr>
        <w:t>，</w:t>
      </w:r>
      <w:r w:rsidRPr="00CB7D36">
        <w:rPr>
          <w:rFonts w:ascii="仿宋_GB2312" w:eastAsia="仿宋_GB2312" w:hAnsi="黑体" w:cs="Times New Roman" w:hint="eastAsia"/>
          <w:sz w:val="32"/>
          <w:szCs w:val="32"/>
        </w:rPr>
        <w:t>一些</w:t>
      </w:r>
      <w:r w:rsidR="002E0036"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事项上的处理原则也</w:t>
      </w:r>
      <w:r w:rsidR="006825AD" w:rsidRPr="00CB7D36">
        <w:rPr>
          <w:rFonts w:ascii="仿宋_GB2312" w:eastAsia="仿宋_GB2312" w:hAnsi="黑体" w:cs="Times New Roman" w:hint="eastAsia"/>
          <w:sz w:val="32"/>
          <w:szCs w:val="32"/>
        </w:rPr>
        <w:t>会</w:t>
      </w:r>
      <w:r w:rsidRPr="00CB7D36">
        <w:rPr>
          <w:rFonts w:ascii="仿宋_GB2312" w:eastAsia="仿宋_GB2312" w:hAnsi="黑体" w:cs="Times New Roman" w:hint="eastAsia"/>
          <w:sz w:val="32"/>
          <w:szCs w:val="32"/>
        </w:rPr>
        <w:t>不同</w:t>
      </w:r>
      <w:r w:rsidR="006825AD" w:rsidRPr="00CB7D36">
        <w:rPr>
          <w:rFonts w:ascii="仿宋_GB2312" w:eastAsia="仿宋_GB2312" w:hAnsi="黑体" w:cs="Times New Roman" w:hint="eastAsia"/>
          <w:sz w:val="32"/>
          <w:szCs w:val="32"/>
        </w:rPr>
        <w:t>。</w:t>
      </w:r>
      <w:r w:rsidRPr="00CB7D36">
        <w:rPr>
          <w:rFonts w:ascii="仿宋_GB2312" w:eastAsia="仿宋_GB2312" w:hAnsi="黑体" w:cs="Times New Roman" w:hint="eastAsia"/>
          <w:sz w:val="32"/>
          <w:szCs w:val="32"/>
        </w:rPr>
        <w:t>熟悉</w:t>
      </w:r>
      <w:r w:rsidR="002E0036" w:rsidRPr="00CB7D36">
        <w:rPr>
          <w:rFonts w:ascii="仿宋_GB2312" w:eastAsia="仿宋_GB2312" w:hAnsi="黑体" w:cs="Times New Roman" w:hint="eastAsia"/>
          <w:sz w:val="32"/>
          <w:szCs w:val="32"/>
        </w:rPr>
        <w:t>标的所在地适用的评估</w:t>
      </w:r>
      <w:r w:rsidRPr="00CB7D36">
        <w:rPr>
          <w:rFonts w:ascii="仿宋_GB2312" w:eastAsia="仿宋_GB2312" w:hAnsi="黑体" w:cs="Times New Roman" w:hint="eastAsia"/>
          <w:sz w:val="32"/>
          <w:szCs w:val="32"/>
        </w:rPr>
        <w:t>准则</w:t>
      </w:r>
      <w:r w:rsidR="002E0036" w:rsidRPr="00CB7D36">
        <w:rPr>
          <w:rFonts w:ascii="仿宋_GB2312" w:eastAsia="仿宋_GB2312" w:hAnsi="黑体" w:cs="Times New Roman" w:hint="eastAsia"/>
          <w:sz w:val="32"/>
          <w:szCs w:val="32"/>
        </w:rPr>
        <w:t>也</w:t>
      </w:r>
      <w:r w:rsidRPr="00CB7D36">
        <w:rPr>
          <w:rFonts w:ascii="仿宋_GB2312" w:eastAsia="仿宋_GB2312" w:hAnsi="黑体" w:cs="Times New Roman" w:hint="eastAsia"/>
          <w:sz w:val="32"/>
          <w:szCs w:val="32"/>
        </w:rPr>
        <w:t>需要</w:t>
      </w:r>
      <w:r w:rsidR="006825AD" w:rsidRPr="00CB7D36">
        <w:rPr>
          <w:rFonts w:ascii="仿宋_GB2312" w:eastAsia="仿宋_GB2312" w:hAnsi="黑体" w:cs="Times New Roman" w:hint="eastAsia"/>
          <w:sz w:val="32"/>
          <w:szCs w:val="32"/>
        </w:rPr>
        <w:t>评估师花上</w:t>
      </w:r>
      <w:r w:rsidRPr="00CB7D36">
        <w:rPr>
          <w:rFonts w:ascii="仿宋_GB2312" w:eastAsia="仿宋_GB2312" w:hAnsi="黑体" w:cs="Times New Roman" w:hint="eastAsia"/>
          <w:sz w:val="32"/>
          <w:szCs w:val="32"/>
        </w:rPr>
        <w:t>一定时间。</w:t>
      </w:r>
    </w:p>
    <w:p w:rsidR="006825AD"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4、</w:t>
      </w:r>
      <w:r w:rsidR="00F852E6" w:rsidRPr="00CB7D36">
        <w:rPr>
          <w:rFonts w:ascii="仿宋_GB2312" w:eastAsia="仿宋_GB2312" w:hAnsi="黑体" w:cs="Times New Roman" w:hint="eastAsia"/>
          <w:sz w:val="32"/>
          <w:szCs w:val="32"/>
        </w:rPr>
        <w:t>评估参数差异</w:t>
      </w:r>
    </w:p>
    <w:p w:rsidR="00F852E6" w:rsidRPr="00CB7D36" w:rsidRDefault="00F852E6"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海外项目的评估参数取值范围与国内有较大差异。发达国家往往无风险利率及市场风险溢价均较低，不发达国家或资本市场</w:t>
      </w:r>
      <w:proofErr w:type="gramStart"/>
      <w:r w:rsidRPr="00CB7D36">
        <w:rPr>
          <w:rFonts w:ascii="仿宋_GB2312" w:eastAsia="仿宋_GB2312" w:hAnsi="黑体" w:cs="Times New Roman" w:hint="eastAsia"/>
          <w:sz w:val="32"/>
          <w:szCs w:val="32"/>
        </w:rPr>
        <w:t>部健全</w:t>
      </w:r>
      <w:proofErr w:type="gramEnd"/>
      <w:r w:rsidRPr="00CB7D36">
        <w:rPr>
          <w:rFonts w:ascii="仿宋_GB2312" w:eastAsia="仿宋_GB2312" w:hAnsi="黑体" w:cs="Times New Roman" w:hint="eastAsia"/>
          <w:sz w:val="32"/>
          <w:szCs w:val="32"/>
        </w:rPr>
        <w:t>的国家上述参数则较高。相比而言，国内有较为</w:t>
      </w:r>
      <w:r w:rsidR="006825AD" w:rsidRPr="00CB7D36">
        <w:rPr>
          <w:rFonts w:ascii="仿宋_GB2312" w:eastAsia="仿宋_GB2312" w:hAnsi="黑体" w:cs="Times New Roman" w:hint="eastAsia"/>
          <w:sz w:val="32"/>
          <w:szCs w:val="32"/>
        </w:rPr>
        <w:t>便捷</w:t>
      </w:r>
      <w:r w:rsidRPr="00CB7D36">
        <w:rPr>
          <w:rFonts w:ascii="仿宋_GB2312" w:eastAsia="仿宋_GB2312" w:hAnsi="黑体" w:cs="Times New Roman" w:hint="eastAsia"/>
          <w:sz w:val="32"/>
          <w:szCs w:val="32"/>
        </w:rPr>
        <w:t>的途径</w:t>
      </w:r>
      <w:r w:rsidR="006825AD" w:rsidRPr="00CB7D36">
        <w:rPr>
          <w:rFonts w:ascii="仿宋_GB2312" w:eastAsia="仿宋_GB2312" w:hAnsi="黑体" w:cs="Times New Roman" w:hint="eastAsia"/>
          <w:sz w:val="32"/>
          <w:szCs w:val="32"/>
        </w:rPr>
        <w:t>（</w:t>
      </w:r>
      <w:r w:rsidRPr="00CB7D36">
        <w:rPr>
          <w:rFonts w:ascii="仿宋_GB2312" w:eastAsia="仿宋_GB2312" w:hAnsi="黑体" w:cs="Times New Roman" w:hint="eastAsia"/>
          <w:sz w:val="32"/>
          <w:szCs w:val="32"/>
        </w:rPr>
        <w:t>例如WIND</w:t>
      </w:r>
      <w:r w:rsidR="000A43C0" w:rsidRPr="00CB7D36">
        <w:rPr>
          <w:rFonts w:ascii="仿宋_GB2312" w:eastAsia="仿宋_GB2312" w:hAnsi="黑体" w:cs="Times New Roman" w:hint="eastAsia"/>
          <w:sz w:val="32"/>
          <w:szCs w:val="32"/>
        </w:rPr>
        <w:t>资讯</w:t>
      </w:r>
      <w:r w:rsidR="006825AD" w:rsidRPr="00CB7D36">
        <w:rPr>
          <w:rFonts w:ascii="仿宋_GB2312" w:eastAsia="仿宋_GB2312" w:hAnsi="黑体" w:cs="Times New Roman" w:hint="eastAsia"/>
          <w:sz w:val="32"/>
          <w:szCs w:val="32"/>
        </w:rPr>
        <w:t>）</w:t>
      </w:r>
      <w:r w:rsidRPr="00CB7D36">
        <w:rPr>
          <w:rFonts w:ascii="仿宋_GB2312" w:eastAsia="仿宋_GB2312" w:hAnsi="黑体" w:cs="Times New Roman" w:hint="eastAsia"/>
          <w:sz w:val="32"/>
          <w:szCs w:val="32"/>
        </w:rPr>
        <w:t>可以查询无风险利率、市场风险溢价等参数，但海外项目通常没有明确的途径去查询这些参数，需要评估人员</w:t>
      </w:r>
      <w:r w:rsidR="006825AD" w:rsidRPr="00CB7D36">
        <w:rPr>
          <w:rFonts w:ascii="仿宋_GB2312" w:eastAsia="仿宋_GB2312" w:hAnsi="黑体" w:cs="Times New Roman" w:hint="eastAsia"/>
          <w:sz w:val="32"/>
          <w:szCs w:val="32"/>
        </w:rPr>
        <w:t>根据项目的不同</w:t>
      </w:r>
      <w:r w:rsidRPr="00CB7D36">
        <w:rPr>
          <w:rFonts w:ascii="仿宋_GB2312" w:eastAsia="仿宋_GB2312" w:hAnsi="黑体" w:cs="Times New Roman" w:hint="eastAsia"/>
          <w:sz w:val="32"/>
          <w:szCs w:val="32"/>
        </w:rPr>
        <w:t>找到合</w:t>
      </w:r>
      <w:r w:rsidRPr="00CB7D36">
        <w:rPr>
          <w:rFonts w:ascii="仿宋_GB2312" w:eastAsia="仿宋_GB2312" w:hAnsi="黑体" w:cs="Times New Roman" w:hint="eastAsia"/>
          <w:sz w:val="32"/>
          <w:szCs w:val="32"/>
        </w:rPr>
        <w:lastRenderedPageBreak/>
        <w:t>适的途径去确定相关参数的取值。</w:t>
      </w:r>
    </w:p>
    <w:p w:rsidR="006825AD"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5、</w:t>
      </w:r>
      <w:r w:rsidR="006825AD" w:rsidRPr="00CB7D36">
        <w:rPr>
          <w:rFonts w:ascii="仿宋_GB2312" w:eastAsia="仿宋_GB2312" w:hAnsi="黑体" w:cs="Times New Roman" w:hint="eastAsia"/>
          <w:sz w:val="32"/>
          <w:szCs w:val="32"/>
        </w:rPr>
        <w:t>市场状况差异</w:t>
      </w:r>
    </w:p>
    <w:p w:rsidR="006825AD" w:rsidRPr="00CB7D36" w:rsidRDefault="006825AD"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由于国内外的市场发展水平不同导致各地区的市场状况参差不齐，比如在较发达的国家或地区采集房地产市场的数据相对容易，而在</w:t>
      </w:r>
      <w:r w:rsidR="00BF33F8" w:rsidRPr="00CB7D36">
        <w:rPr>
          <w:rFonts w:ascii="仿宋_GB2312" w:eastAsia="仿宋_GB2312" w:hAnsi="黑体" w:cs="Times New Roman" w:hint="eastAsia"/>
          <w:sz w:val="32"/>
          <w:szCs w:val="32"/>
        </w:rPr>
        <w:t>较落后的国家或地区信息不对称现象比较严重，数据采集渠道较单一或受限，这样就更无法保证评估</w:t>
      </w:r>
      <w:proofErr w:type="gramStart"/>
      <w:r w:rsidR="00BF33F8" w:rsidRPr="00CB7D36">
        <w:rPr>
          <w:rFonts w:ascii="仿宋_GB2312" w:eastAsia="仿宋_GB2312" w:hAnsi="黑体" w:cs="Times New Roman" w:hint="eastAsia"/>
          <w:sz w:val="32"/>
          <w:szCs w:val="32"/>
        </w:rPr>
        <w:t>师客观</w:t>
      </w:r>
      <w:proofErr w:type="gramEnd"/>
      <w:r w:rsidR="00BF33F8" w:rsidRPr="00CB7D36">
        <w:rPr>
          <w:rFonts w:ascii="仿宋_GB2312" w:eastAsia="仿宋_GB2312" w:hAnsi="黑体" w:cs="Times New Roman" w:hint="eastAsia"/>
          <w:sz w:val="32"/>
          <w:szCs w:val="32"/>
        </w:rPr>
        <w:t>地分析数据的合理性，就给评估工作带来了比较大的麻烦。</w:t>
      </w:r>
    </w:p>
    <w:p w:rsidR="006825AD" w:rsidRPr="00CB7D36" w:rsidRDefault="008F0B3F" w:rsidP="00F852E6">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6、</w:t>
      </w:r>
      <w:r w:rsidR="00F852E6" w:rsidRPr="00CB7D36">
        <w:rPr>
          <w:rFonts w:ascii="仿宋_GB2312" w:eastAsia="仿宋_GB2312" w:hAnsi="黑体" w:cs="Times New Roman" w:hint="eastAsia"/>
          <w:sz w:val="32"/>
          <w:szCs w:val="32"/>
        </w:rPr>
        <w:t>时差问题</w:t>
      </w:r>
    </w:p>
    <w:p w:rsidR="00474E41" w:rsidRPr="00CB7D36" w:rsidRDefault="000A43C0" w:rsidP="00F852E6">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境外</w:t>
      </w:r>
      <w:r w:rsidR="00F852E6" w:rsidRPr="00CB7D36">
        <w:rPr>
          <w:rFonts w:ascii="仿宋_GB2312" w:eastAsia="仿宋_GB2312" w:hAnsi="黑体" w:cs="Times New Roman" w:hint="eastAsia"/>
          <w:sz w:val="32"/>
          <w:szCs w:val="32"/>
        </w:rPr>
        <w:t>项目所在地往往与国内存在时差。评估人员在项目进行过程中经常会需要和国内的同事、审核人员进行沟通。</w:t>
      </w:r>
      <w:r w:rsidR="006825AD" w:rsidRPr="00CB7D36">
        <w:rPr>
          <w:rFonts w:ascii="仿宋_GB2312" w:eastAsia="仿宋_GB2312" w:hAnsi="黑体" w:cs="Times New Roman" w:hint="eastAsia"/>
          <w:sz w:val="32"/>
          <w:szCs w:val="32"/>
        </w:rPr>
        <w:t>评估师</w:t>
      </w:r>
      <w:r w:rsidR="00F852E6" w:rsidRPr="00CB7D36">
        <w:rPr>
          <w:rFonts w:ascii="仿宋_GB2312" w:eastAsia="仿宋_GB2312" w:hAnsi="黑体" w:cs="Times New Roman" w:hint="eastAsia"/>
          <w:sz w:val="32"/>
          <w:szCs w:val="32"/>
        </w:rPr>
        <w:t>要</w:t>
      </w:r>
      <w:r w:rsidR="006825AD" w:rsidRPr="00CB7D36">
        <w:rPr>
          <w:rFonts w:ascii="仿宋_GB2312" w:eastAsia="仿宋_GB2312" w:hAnsi="黑体" w:cs="Times New Roman" w:hint="eastAsia"/>
          <w:sz w:val="32"/>
          <w:szCs w:val="32"/>
        </w:rPr>
        <w:t>克服</w:t>
      </w:r>
      <w:r w:rsidR="00F852E6" w:rsidRPr="00CB7D36">
        <w:rPr>
          <w:rFonts w:ascii="仿宋_GB2312" w:eastAsia="仿宋_GB2312" w:hAnsi="黑体" w:cs="Times New Roman" w:hint="eastAsia"/>
          <w:sz w:val="32"/>
          <w:szCs w:val="32"/>
        </w:rPr>
        <w:t>时差问题</w:t>
      </w:r>
      <w:r w:rsidR="006825AD" w:rsidRPr="00CB7D36">
        <w:rPr>
          <w:rFonts w:ascii="仿宋_GB2312" w:eastAsia="仿宋_GB2312" w:hAnsi="黑体" w:cs="Times New Roman" w:hint="eastAsia"/>
          <w:sz w:val="32"/>
          <w:szCs w:val="32"/>
        </w:rPr>
        <w:t>，可能需要</w:t>
      </w:r>
      <w:r w:rsidR="00F852E6" w:rsidRPr="00CB7D36">
        <w:rPr>
          <w:rFonts w:ascii="仿宋_GB2312" w:eastAsia="仿宋_GB2312" w:hAnsi="黑体" w:cs="Times New Roman" w:hint="eastAsia"/>
          <w:sz w:val="32"/>
          <w:szCs w:val="32"/>
        </w:rPr>
        <w:t>在</w:t>
      </w:r>
      <w:proofErr w:type="gramStart"/>
      <w:r w:rsidR="00F852E6" w:rsidRPr="00CB7D36">
        <w:rPr>
          <w:rFonts w:ascii="仿宋_GB2312" w:eastAsia="仿宋_GB2312" w:hAnsi="黑体" w:cs="Times New Roman" w:hint="eastAsia"/>
          <w:sz w:val="32"/>
          <w:szCs w:val="32"/>
        </w:rPr>
        <w:t>午夜与</w:t>
      </w:r>
      <w:proofErr w:type="gramEnd"/>
      <w:r w:rsidR="00F852E6" w:rsidRPr="00CB7D36">
        <w:rPr>
          <w:rFonts w:ascii="仿宋_GB2312" w:eastAsia="仿宋_GB2312" w:hAnsi="黑体" w:cs="Times New Roman" w:hint="eastAsia"/>
          <w:sz w:val="32"/>
          <w:szCs w:val="32"/>
        </w:rPr>
        <w:t>国内人员进行沟通，</w:t>
      </w:r>
      <w:r w:rsidR="006825AD" w:rsidRPr="00CB7D36">
        <w:rPr>
          <w:rFonts w:ascii="仿宋_GB2312" w:eastAsia="仿宋_GB2312" w:hAnsi="黑体" w:cs="Times New Roman" w:hint="eastAsia"/>
          <w:sz w:val="32"/>
          <w:szCs w:val="32"/>
        </w:rPr>
        <w:t>这样就</w:t>
      </w:r>
      <w:r w:rsidR="00F852E6" w:rsidRPr="00CB7D36">
        <w:rPr>
          <w:rFonts w:ascii="仿宋_GB2312" w:eastAsia="仿宋_GB2312" w:hAnsi="黑体" w:cs="Times New Roman" w:hint="eastAsia"/>
          <w:sz w:val="32"/>
          <w:szCs w:val="32"/>
        </w:rPr>
        <w:t>减少</w:t>
      </w:r>
      <w:r w:rsidR="006825AD" w:rsidRPr="00CB7D36">
        <w:rPr>
          <w:rFonts w:ascii="仿宋_GB2312" w:eastAsia="仿宋_GB2312" w:hAnsi="黑体" w:cs="Times New Roman" w:hint="eastAsia"/>
          <w:sz w:val="32"/>
          <w:szCs w:val="32"/>
        </w:rPr>
        <w:t>了</w:t>
      </w:r>
      <w:r w:rsidR="00F852E6" w:rsidRPr="00CB7D36">
        <w:rPr>
          <w:rFonts w:ascii="仿宋_GB2312" w:eastAsia="仿宋_GB2312" w:hAnsi="黑体" w:cs="Times New Roman" w:hint="eastAsia"/>
          <w:sz w:val="32"/>
          <w:szCs w:val="32"/>
        </w:rPr>
        <w:t>评估人员的休息时间，对</w:t>
      </w:r>
      <w:r w:rsidR="006825AD" w:rsidRPr="00CB7D36">
        <w:rPr>
          <w:rFonts w:ascii="仿宋_GB2312" w:eastAsia="仿宋_GB2312" w:hAnsi="黑体" w:cs="Times New Roman" w:hint="eastAsia"/>
          <w:sz w:val="32"/>
          <w:szCs w:val="32"/>
        </w:rPr>
        <w:t>评估师的</w:t>
      </w:r>
      <w:r w:rsidR="00F852E6" w:rsidRPr="00CB7D36">
        <w:rPr>
          <w:rFonts w:ascii="仿宋_GB2312" w:eastAsia="仿宋_GB2312" w:hAnsi="黑体" w:cs="Times New Roman" w:hint="eastAsia"/>
          <w:sz w:val="32"/>
          <w:szCs w:val="32"/>
        </w:rPr>
        <w:t>体力和精力</w:t>
      </w:r>
      <w:r w:rsidR="006825AD" w:rsidRPr="00CB7D36">
        <w:rPr>
          <w:rFonts w:ascii="仿宋_GB2312" w:eastAsia="仿宋_GB2312" w:hAnsi="黑体" w:cs="Times New Roman" w:hint="eastAsia"/>
          <w:sz w:val="32"/>
          <w:szCs w:val="32"/>
        </w:rPr>
        <w:t>也</w:t>
      </w:r>
      <w:r w:rsidR="00F852E6" w:rsidRPr="00CB7D36">
        <w:rPr>
          <w:rFonts w:ascii="仿宋_GB2312" w:eastAsia="仿宋_GB2312" w:hAnsi="黑体" w:cs="Times New Roman" w:hint="eastAsia"/>
          <w:sz w:val="32"/>
          <w:szCs w:val="32"/>
        </w:rPr>
        <w:t>是</w:t>
      </w:r>
      <w:r w:rsidR="006825AD" w:rsidRPr="00CB7D36">
        <w:rPr>
          <w:rFonts w:ascii="仿宋_GB2312" w:eastAsia="仿宋_GB2312" w:hAnsi="黑体" w:cs="Times New Roman" w:hint="eastAsia"/>
          <w:sz w:val="32"/>
          <w:szCs w:val="32"/>
        </w:rPr>
        <w:t>一种</w:t>
      </w:r>
      <w:r w:rsidR="00F852E6" w:rsidRPr="00CB7D36">
        <w:rPr>
          <w:rFonts w:ascii="仿宋_GB2312" w:eastAsia="仿宋_GB2312" w:hAnsi="黑体" w:cs="Times New Roman" w:hint="eastAsia"/>
          <w:sz w:val="32"/>
          <w:szCs w:val="32"/>
        </w:rPr>
        <w:t>挑战。</w:t>
      </w:r>
    </w:p>
    <w:p w:rsidR="000A43C0" w:rsidRPr="00CB7D36" w:rsidRDefault="0021341E" w:rsidP="00CB7D36">
      <w:pPr>
        <w:snapToGrid w:val="0"/>
        <w:spacing w:line="420" w:lineRule="auto"/>
        <w:ind w:firstLineChars="200" w:firstLine="643"/>
        <w:jc w:val="left"/>
        <w:rPr>
          <w:rFonts w:ascii="仿宋_GB2312" w:eastAsia="仿宋_GB2312" w:hAnsi="黑体" w:cs="Times New Roman"/>
          <w:b/>
          <w:sz w:val="32"/>
          <w:szCs w:val="32"/>
        </w:rPr>
      </w:pPr>
      <w:r w:rsidRPr="00CB7D36">
        <w:rPr>
          <w:rFonts w:ascii="仿宋_GB2312" w:eastAsia="仿宋_GB2312" w:hAnsi="黑体" w:cs="Times New Roman" w:hint="eastAsia"/>
          <w:b/>
          <w:sz w:val="32"/>
          <w:szCs w:val="32"/>
        </w:rPr>
        <w:t>三、</w:t>
      </w:r>
      <w:r w:rsidR="003F6091" w:rsidRPr="00CB7D36">
        <w:rPr>
          <w:rFonts w:ascii="仿宋_GB2312" w:eastAsia="仿宋_GB2312" w:hAnsi="黑体" w:cs="Times New Roman" w:hint="eastAsia"/>
          <w:b/>
          <w:sz w:val="32"/>
          <w:szCs w:val="32"/>
        </w:rPr>
        <w:t>境外评估业务问题的</w:t>
      </w:r>
      <w:r w:rsidR="000A43C0" w:rsidRPr="00CB7D36">
        <w:rPr>
          <w:rFonts w:ascii="仿宋_GB2312" w:eastAsia="仿宋_GB2312" w:hAnsi="黑体" w:cs="Times New Roman" w:hint="eastAsia"/>
          <w:b/>
          <w:sz w:val="32"/>
          <w:szCs w:val="32"/>
        </w:rPr>
        <w:t>解决措施</w:t>
      </w:r>
    </w:p>
    <w:p w:rsidR="00F30859" w:rsidRPr="00CB7D36" w:rsidRDefault="003F6091"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针对上述问题，我们根据在海外评估中积累的一些经验</w:t>
      </w:r>
      <w:r w:rsidR="000A43C0" w:rsidRPr="00CB7D36">
        <w:rPr>
          <w:rFonts w:ascii="仿宋_GB2312" w:eastAsia="仿宋_GB2312" w:hAnsi="黑体" w:cs="Times New Roman" w:hint="eastAsia"/>
          <w:sz w:val="32"/>
          <w:szCs w:val="32"/>
        </w:rPr>
        <w:t>提出</w:t>
      </w:r>
      <w:r w:rsidRPr="00CB7D36">
        <w:rPr>
          <w:rFonts w:ascii="仿宋_GB2312" w:eastAsia="仿宋_GB2312" w:hAnsi="黑体" w:cs="Times New Roman" w:hint="eastAsia"/>
          <w:sz w:val="32"/>
          <w:szCs w:val="32"/>
        </w:rPr>
        <w:t>以下</w:t>
      </w:r>
      <w:r w:rsidR="00F30859" w:rsidRPr="00CB7D36">
        <w:rPr>
          <w:rFonts w:ascii="仿宋_GB2312" w:eastAsia="仿宋_GB2312" w:hAnsi="黑体" w:cs="Times New Roman" w:hint="eastAsia"/>
          <w:sz w:val="32"/>
          <w:szCs w:val="32"/>
        </w:rPr>
        <w:t>建议</w:t>
      </w:r>
      <w:r w:rsidR="000A43C0" w:rsidRPr="00CB7D36">
        <w:rPr>
          <w:rFonts w:ascii="仿宋_GB2312" w:eastAsia="仿宋_GB2312" w:hAnsi="黑体" w:cs="Times New Roman" w:hint="eastAsia"/>
          <w:sz w:val="32"/>
          <w:szCs w:val="32"/>
        </w:rPr>
        <w:t>和措施，具体包括：</w:t>
      </w:r>
    </w:p>
    <w:p w:rsidR="00F30859" w:rsidRPr="00CB7D36" w:rsidRDefault="008F0B3F" w:rsidP="000A43C0">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1、</w:t>
      </w:r>
      <w:r w:rsidR="00F30859" w:rsidRPr="00CB7D36">
        <w:rPr>
          <w:rFonts w:ascii="仿宋_GB2312" w:eastAsia="仿宋_GB2312" w:hAnsi="黑体" w:cs="Times New Roman" w:hint="eastAsia"/>
          <w:sz w:val="32"/>
          <w:szCs w:val="32"/>
        </w:rPr>
        <w:t>加强评估机构全球数据库的搭建</w:t>
      </w:r>
    </w:p>
    <w:p w:rsidR="00F30859" w:rsidRPr="00CB7D36" w:rsidRDefault="00F30859"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国内大多评估机构使用的数据库在面对海外业务时并不</w:t>
      </w:r>
      <w:r w:rsidRPr="00CB7D36">
        <w:rPr>
          <w:rFonts w:ascii="仿宋_GB2312" w:eastAsia="仿宋_GB2312" w:hAnsi="黑体" w:cs="Times New Roman" w:hint="eastAsia"/>
          <w:sz w:val="32"/>
          <w:szCs w:val="32"/>
        </w:rPr>
        <w:lastRenderedPageBreak/>
        <w:t>十分成熟，很多国外数据的查询不够全面，建议评估</w:t>
      </w:r>
      <w:r w:rsidR="000A43C0" w:rsidRPr="00CB7D36">
        <w:rPr>
          <w:rFonts w:ascii="仿宋_GB2312" w:eastAsia="仿宋_GB2312" w:hAnsi="黑体" w:cs="Times New Roman" w:hint="eastAsia"/>
          <w:sz w:val="32"/>
          <w:szCs w:val="32"/>
        </w:rPr>
        <w:t>机构</w:t>
      </w:r>
      <w:r w:rsidRPr="00CB7D36">
        <w:rPr>
          <w:rFonts w:ascii="仿宋_GB2312" w:eastAsia="仿宋_GB2312" w:hAnsi="黑体" w:cs="Times New Roman" w:hint="eastAsia"/>
          <w:sz w:val="32"/>
          <w:szCs w:val="32"/>
        </w:rPr>
        <w:t>核心团队使用专业的数据库，并针对</w:t>
      </w:r>
      <w:r w:rsidR="000A43C0" w:rsidRPr="00CB7D36">
        <w:rPr>
          <w:rFonts w:ascii="仿宋_GB2312" w:eastAsia="仿宋_GB2312" w:hAnsi="黑体" w:cs="Times New Roman" w:hint="eastAsia"/>
          <w:sz w:val="32"/>
          <w:szCs w:val="32"/>
        </w:rPr>
        <w:t>投资</w:t>
      </w:r>
      <w:r w:rsidRPr="00CB7D36">
        <w:rPr>
          <w:rFonts w:ascii="仿宋_GB2312" w:eastAsia="仿宋_GB2312" w:hAnsi="黑体" w:cs="Times New Roman" w:hint="eastAsia"/>
          <w:sz w:val="32"/>
          <w:szCs w:val="32"/>
        </w:rPr>
        <w:t>方尽快熟悉国际评估准则的要求，可在一定时间内组织人力对评估小组成员进行强化培训，使自身的团队能够以更加专业的姿态面对</w:t>
      </w:r>
      <w:r w:rsidR="000A43C0" w:rsidRPr="00CB7D36">
        <w:rPr>
          <w:rFonts w:ascii="仿宋_GB2312" w:eastAsia="仿宋_GB2312" w:hAnsi="黑体" w:cs="Times New Roman" w:hint="eastAsia"/>
          <w:sz w:val="32"/>
          <w:szCs w:val="32"/>
        </w:rPr>
        <w:t>海外标的</w:t>
      </w:r>
      <w:r w:rsidR="003F6091" w:rsidRPr="00CB7D36">
        <w:rPr>
          <w:rFonts w:ascii="仿宋_GB2312" w:eastAsia="仿宋_GB2312" w:hAnsi="黑体" w:cs="Times New Roman" w:hint="eastAsia"/>
          <w:sz w:val="32"/>
          <w:szCs w:val="32"/>
        </w:rPr>
        <w:t>资产</w:t>
      </w:r>
      <w:r w:rsidRPr="00CB7D36">
        <w:rPr>
          <w:rFonts w:ascii="仿宋_GB2312" w:eastAsia="仿宋_GB2312" w:hAnsi="黑体" w:cs="Times New Roman" w:hint="eastAsia"/>
          <w:sz w:val="32"/>
          <w:szCs w:val="32"/>
        </w:rPr>
        <w:t>。</w:t>
      </w:r>
    </w:p>
    <w:p w:rsidR="00F30859" w:rsidRPr="00CB7D36" w:rsidRDefault="008F0B3F" w:rsidP="00423F2E">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2、</w:t>
      </w:r>
      <w:r w:rsidR="00F30859" w:rsidRPr="00CB7D36">
        <w:rPr>
          <w:rFonts w:ascii="仿宋_GB2312" w:eastAsia="仿宋_GB2312" w:hAnsi="黑体" w:cs="Times New Roman" w:hint="eastAsia"/>
          <w:sz w:val="32"/>
          <w:szCs w:val="32"/>
        </w:rPr>
        <w:t>加强评估机构海外业务的培训</w:t>
      </w:r>
    </w:p>
    <w:p w:rsidR="00F30859" w:rsidRPr="00CB7D36" w:rsidRDefault="00F30859"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除</w:t>
      </w:r>
      <w:r w:rsidR="00423F2E"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机构</w:t>
      </w:r>
      <w:r w:rsidR="00423F2E" w:rsidRPr="00CB7D36">
        <w:rPr>
          <w:rFonts w:ascii="仿宋_GB2312" w:eastAsia="仿宋_GB2312" w:hAnsi="黑体" w:cs="Times New Roman" w:hint="eastAsia"/>
          <w:sz w:val="32"/>
          <w:szCs w:val="32"/>
        </w:rPr>
        <w:t>须加强</w:t>
      </w:r>
      <w:r w:rsidRPr="00CB7D36">
        <w:rPr>
          <w:rFonts w:ascii="仿宋_GB2312" w:eastAsia="仿宋_GB2312" w:hAnsi="黑体" w:cs="Times New Roman" w:hint="eastAsia"/>
          <w:sz w:val="32"/>
          <w:szCs w:val="32"/>
        </w:rPr>
        <w:t>自身</w:t>
      </w:r>
      <w:r w:rsidR="00423F2E" w:rsidRPr="00CB7D36">
        <w:rPr>
          <w:rFonts w:ascii="仿宋_GB2312" w:eastAsia="仿宋_GB2312" w:hAnsi="黑体" w:cs="Times New Roman" w:hint="eastAsia"/>
          <w:sz w:val="32"/>
          <w:szCs w:val="32"/>
        </w:rPr>
        <w:t>的</w:t>
      </w:r>
      <w:r w:rsidRPr="00CB7D36">
        <w:rPr>
          <w:rFonts w:ascii="仿宋_GB2312" w:eastAsia="仿宋_GB2312" w:hAnsi="黑体" w:cs="Times New Roman" w:hint="eastAsia"/>
          <w:sz w:val="32"/>
          <w:szCs w:val="32"/>
        </w:rPr>
        <w:t>专业能力</w:t>
      </w:r>
      <w:r w:rsidR="00423F2E" w:rsidRPr="00CB7D36">
        <w:rPr>
          <w:rFonts w:ascii="仿宋_GB2312" w:eastAsia="仿宋_GB2312" w:hAnsi="黑体" w:cs="Times New Roman" w:hint="eastAsia"/>
          <w:sz w:val="32"/>
          <w:szCs w:val="32"/>
        </w:rPr>
        <w:t>外</w:t>
      </w:r>
      <w:r w:rsidRPr="00CB7D36">
        <w:rPr>
          <w:rFonts w:ascii="仿宋_GB2312" w:eastAsia="仿宋_GB2312" w:hAnsi="黑体" w:cs="Times New Roman" w:hint="eastAsia"/>
          <w:sz w:val="32"/>
          <w:szCs w:val="32"/>
        </w:rPr>
        <w:t>，</w:t>
      </w:r>
      <w:r w:rsidR="00423F2E" w:rsidRPr="00CB7D36">
        <w:rPr>
          <w:rFonts w:ascii="仿宋_GB2312" w:eastAsia="仿宋_GB2312" w:hAnsi="黑体" w:cs="Times New Roman" w:hint="eastAsia"/>
          <w:sz w:val="32"/>
          <w:szCs w:val="32"/>
        </w:rPr>
        <w:t>行业协会</w:t>
      </w:r>
      <w:r w:rsidRPr="00CB7D36">
        <w:rPr>
          <w:rFonts w:ascii="仿宋_GB2312" w:eastAsia="仿宋_GB2312" w:hAnsi="黑体" w:cs="Times New Roman" w:hint="eastAsia"/>
          <w:sz w:val="32"/>
          <w:szCs w:val="32"/>
        </w:rPr>
        <w:t>也可组织开展海外业务的专业培训，收集</w:t>
      </w:r>
      <w:r w:rsidR="00423F2E" w:rsidRPr="00CB7D36">
        <w:rPr>
          <w:rFonts w:ascii="仿宋_GB2312" w:eastAsia="仿宋_GB2312" w:hAnsi="黑体" w:cs="Times New Roman" w:hint="eastAsia"/>
          <w:sz w:val="32"/>
          <w:szCs w:val="32"/>
        </w:rPr>
        <w:t>多家</w:t>
      </w:r>
      <w:r w:rsidRPr="00CB7D36">
        <w:rPr>
          <w:rFonts w:ascii="仿宋_GB2312" w:eastAsia="仿宋_GB2312" w:hAnsi="黑体" w:cs="Times New Roman" w:hint="eastAsia"/>
          <w:sz w:val="32"/>
          <w:szCs w:val="32"/>
        </w:rPr>
        <w:t>评估机构的</w:t>
      </w:r>
      <w:r w:rsidR="00423F2E" w:rsidRPr="00CB7D36">
        <w:rPr>
          <w:rFonts w:ascii="仿宋_GB2312" w:eastAsia="仿宋_GB2312" w:hAnsi="黑体" w:cs="Times New Roman" w:hint="eastAsia"/>
          <w:sz w:val="32"/>
          <w:szCs w:val="32"/>
        </w:rPr>
        <w:t>典型</w:t>
      </w:r>
      <w:r w:rsidRPr="00CB7D36">
        <w:rPr>
          <w:rFonts w:ascii="仿宋_GB2312" w:eastAsia="仿宋_GB2312" w:hAnsi="黑体" w:cs="Times New Roman" w:hint="eastAsia"/>
          <w:sz w:val="32"/>
          <w:szCs w:val="32"/>
        </w:rPr>
        <w:t>海外并购案例，并进行分析和讲解，共同切磋和进步。</w:t>
      </w:r>
    </w:p>
    <w:p w:rsidR="00F30859" w:rsidRPr="00CB7D36" w:rsidRDefault="008F0B3F" w:rsidP="000A43C0">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3、</w:t>
      </w:r>
      <w:r w:rsidR="00F30859" w:rsidRPr="00CB7D36">
        <w:rPr>
          <w:rFonts w:ascii="仿宋_GB2312" w:eastAsia="仿宋_GB2312" w:hAnsi="黑体" w:cs="Times New Roman" w:hint="eastAsia"/>
          <w:sz w:val="32"/>
          <w:szCs w:val="32"/>
        </w:rPr>
        <w:t>鼓励机构参加国际交流</w:t>
      </w:r>
    </w:p>
    <w:p w:rsidR="00F30859" w:rsidRPr="00CB7D36" w:rsidRDefault="00F30859"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鼓励评估机构和骨干人员积极加入相关国际评估组织，增强与国际组织的交流，争取在国际评估标准或准则制定中发挥作用和增强话语权。鼓励</w:t>
      </w:r>
      <w:r w:rsidR="00423F2E"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机构人员到国际知名机构和</w:t>
      </w:r>
      <w:r w:rsidR="00423F2E" w:rsidRPr="00CB7D36">
        <w:rPr>
          <w:rFonts w:ascii="仿宋_GB2312" w:eastAsia="仿宋_GB2312" w:hAnsi="黑体" w:cs="Times New Roman" w:hint="eastAsia"/>
          <w:sz w:val="32"/>
          <w:szCs w:val="32"/>
        </w:rPr>
        <w:t>组织</w:t>
      </w:r>
      <w:r w:rsidRPr="00CB7D36">
        <w:rPr>
          <w:rFonts w:ascii="仿宋_GB2312" w:eastAsia="仿宋_GB2312" w:hAnsi="黑体" w:cs="Times New Roman" w:hint="eastAsia"/>
          <w:sz w:val="32"/>
          <w:szCs w:val="32"/>
        </w:rPr>
        <w:t>进行业务交流和学习，</w:t>
      </w:r>
      <w:r w:rsidR="00423F2E" w:rsidRPr="00CB7D36">
        <w:rPr>
          <w:rFonts w:ascii="仿宋_GB2312" w:eastAsia="仿宋_GB2312" w:hAnsi="黑体" w:cs="Times New Roman" w:hint="eastAsia"/>
          <w:sz w:val="32"/>
          <w:szCs w:val="32"/>
        </w:rPr>
        <w:t>行业</w:t>
      </w:r>
      <w:r w:rsidRPr="00CB7D36">
        <w:rPr>
          <w:rFonts w:ascii="仿宋_GB2312" w:eastAsia="仿宋_GB2312" w:hAnsi="黑体" w:cs="Times New Roman" w:hint="eastAsia"/>
          <w:sz w:val="32"/>
          <w:szCs w:val="32"/>
        </w:rPr>
        <w:t>协会和</w:t>
      </w:r>
      <w:r w:rsidR="00423F2E"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机构能够给予一定的经费补贴和支持。</w:t>
      </w:r>
    </w:p>
    <w:p w:rsidR="003F6091" w:rsidRPr="00CB7D36" w:rsidRDefault="008F0B3F" w:rsidP="000A43C0">
      <w:pPr>
        <w:snapToGrid w:val="0"/>
        <w:spacing w:line="420" w:lineRule="auto"/>
        <w:ind w:firstLine="420"/>
        <w:jc w:val="left"/>
        <w:rPr>
          <w:rFonts w:ascii="仿宋_GB2312" w:eastAsia="仿宋_GB2312" w:hAnsi="黑体" w:cs="Times New Roman"/>
          <w:sz w:val="32"/>
          <w:szCs w:val="32"/>
        </w:rPr>
      </w:pPr>
      <w:r>
        <w:rPr>
          <w:rFonts w:ascii="仿宋_GB2312" w:eastAsia="仿宋_GB2312" w:hAnsi="黑体" w:cs="Times New Roman" w:hint="eastAsia"/>
          <w:sz w:val="32"/>
          <w:szCs w:val="32"/>
        </w:rPr>
        <w:t>4、</w:t>
      </w:r>
      <w:r w:rsidR="003F6091" w:rsidRPr="00CB7D36">
        <w:rPr>
          <w:rFonts w:ascii="仿宋_GB2312" w:eastAsia="仿宋_GB2312" w:hAnsi="黑体" w:cs="Times New Roman" w:hint="eastAsia"/>
          <w:sz w:val="32"/>
          <w:szCs w:val="32"/>
        </w:rPr>
        <w:t>加强与国际房地产咨询机构的合作</w:t>
      </w:r>
    </w:p>
    <w:p w:rsidR="003F6091" w:rsidRPr="00CB7D36" w:rsidRDefault="003F6091"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在公司参与的多个海外评估项目中，我们积极探索与国际房地产咨询机构的合作。合作方式灵活多样，例如：由境外专业机构提供政策法规、市场分析和交易案例等信息</w:t>
      </w:r>
      <w:r w:rsidRPr="00CB7D36">
        <w:rPr>
          <w:rFonts w:ascii="仿宋_GB2312" w:eastAsia="仿宋_GB2312" w:hAnsi="黑体" w:cs="Times New Roman" w:hint="eastAsia"/>
          <w:sz w:val="32"/>
          <w:szCs w:val="32"/>
        </w:rPr>
        <w:lastRenderedPageBreak/>
        <w:t>支持；或是</w:t>
      </w:r>
      <w:r w:rsidR="00BC016A" w:rsidRPr="00CB7D36">
        <w:rPr>
          <w:rFonts w:ascii="仿宋_GB2312" w:eastAsia="仿宋_GB2312" w:hAnsi="黑体" w:cs="Times New Roman" w:hint="eastAsia"/>
          <w:sz w:val="32"/>
          <w:szCs w:val="32"/>
        </w:rPr>
        <w:t>请境外专业机构提供评估技术支持，</w:t>
      </w:r>
      <w:r w:rsidRPr="00CB7D36">
        <w:rPr>
          <w:rFonts w:ascii="仿宋_GB2312" w:eastAsia="仿宋_GB2312" w:hAnsi="黑体" w:cs="Times New Roman" w:hint="eastAsia"/>
          <w:sz w:val="32"/>
          <w:szCs w:val="32"/>
        </w:rPr>
        <w:t>共同建立计算模型</w:t>
      </w:r>
      <w:r w:rsidR="00BC016A" w:rsidRPr="00CB7D36">
        <w:rPr>
          <w:rFonts w:ascii="仿宋_GB2312" w:eastAsia="仿宋_GB2312" w:hAnsi="黑体" w:cs="Times New Roman" w:hint="eastAsia"/>
          <w:sz w:val="32"/>
          <w:szCs w:val="32"/>
        </w:rPr>
        <w:t>；甚至是</w:t>
      </w:r>
      <w:r w:rsidR="003660B1" w:rsidRPr="00CB7D36">
        <w:rPr>
          <w:rFonts w:ascii="仿宋_GB2312" w:eastAsia="仿宋_GB2312" w:hAnsi="黑体" w:cs="Times New Roman" w:hint="eastAsia"/>
          <w:sz w:val="32"/>
          <w:szCs w:val="32"/>
        </w:rPr>
        <w:t>由境外机构直接出具对我们负责的评估报告，在此基础上我们进行复核与引用。加强与境外专业机构的合作有助于我们提高评估效率和估值的准确性，也可以降低评估风险。</w:t>
      </w:r>
    </w:p>
    <w:p w:rsidR="00F30859" w:rsidRPr="00CB7D36" w:rsidRDefault="003F6091"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5</w:t>
      </w:r>
      <w:r w:rsidR="008F0B3F">
        <w:rPr>
          <w:rFonts w:ascii="仿宋_GB2312" w:eastAsia="仿宋_GB2312" w:hAnsi="黑体" w:cs="Times New Roman" w:hint="eastAsia"/>
          <w:sz w:val="32"/>
          <w:szCs w:val="32"/>
        </w:rPr>
        <w:t>、</w:t>
      </w:r>
      <w:r w:rsidR="00423F2E" w:rsidRPr="00CB7D36">
        <w:rPr>
          <w:rFonts w:ascii="仿宋_GB2312" w:eastAsia="仿宋_GB2312" w:hAnsi="黑体" w:cs="Times New Roman" w:hint="eastAsia"/>
          <w:sz w:val="32"/>
          <w:szCs w:val="32"/>
        </w:rPr>
        <w:t>对</w:t>
      </w:r>
      <w:r w:rsidR="00F30859" w:rsidRPr="00CB7D36">
        <w:rPr>
          <w:rFonts w:ascii="仿宋_GB2312" w:eastAsia="仿宋_GB2312" w:hAnsi="黑体" w:cs="Times New Roman" w:hint="eastAsia"/>
          <w:sz w:val="32"/>
          <w:szCs w:val="32"/>
        </w:rPr>
        <w:t>开展涉外业务的机构提供</w:t>
      </w:r>
      <w:r w:rsidR="00423F2E" w:rsidRPr="00CB7D36">
        <w:rPr>
          <w:rFonts w:ascii="仿宋_GB2312" w:eastAsia="仿宋_GB2312" w:hAnsi="黑体" w:cs="Times New Roman" w:hint="eastAsia"/>
          <w:sz w:val="32"/>
          <w:szCs w:val="32"/>
        </w:rPr>
        <w:t>支持</w:t>
      </w:r>
    </w:p>
    <w:p w:rsidR="00F30859" w:rsidRPr="00CB7D36" w:rsidRDefault="00F30859" w:rsidP="000A43C0">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希望</w:t>
      </w:r>
      <w:r w:rsidR="00423F2E" w:rsidRPr="00CB7D36">
        <w:rPr>
          <w:rFonts w:ascii="仿宋_GB2312" w:eastAsia="仿宋_GB2312" w:hAnsi="黑体" w:cs="Times New Roman" w:hint="eastAsia"/>
          <w:sz w:val="32"/>
          <w:szCs w:val="32"/>
        </w:rPr>
        <w:t>行业</w:t>
      </w:r>
      <w:r w:rsidRPr="00CB7D36">
        <w:rPr>
          <w:rFonts w:ascii="仿宋_GB2312" w:eastAsia="仿宋_GB2312" w:hAnsi="黑体" w:cs="Times New Roman" w:hint="eastAsia"/>
          <w:sz w:val="32"/>
          <w:szCs w:val="32"/>
        </w:rPr>
        <w:t>协会能够给予</w:t>
      </w:r>
      <w:r w:rsidR="00423F2E" w:rsidRPr="00CB7D36">
        <w:rPr>
          <w:rFonts w:ascii="仿宋_GB2312" w:eastAsia="仿宋_GB2312" w:hAnsi="黑体" w:cs="Times New Roman" w:hint="eastAsia"/>
          <w:sz w:val="32"/>
          <w:szCs w:val="32"/>
        </w:rPr>
        <w:t>评估</w:t>
      </w:r>
      <w:r w:rsidRPr="00CB7D36">
        <w:rPr>
          <w:rFonts w:ascii="仿宋_GB2312" w:eastAsia="仿宋_GB2312" w:hAnsi="黑体" w:cs="Times New Roman" w:hint="eastAsia"/>
          <w:sz w:val="32"/>
          <w:szCs w:val="32"/>
        </w:rPr>
        <w:t>机构在开展涉外业务方面给予一定的支持。如对涉外业务的收入计算方面，在综合评价中增加分值或权重；对积极开展涉外服务的机构，给予一定的奖励。</w:t>
      </w:r>
    </w:p>
    <w:p w:rsidR="00E961F4" w:rsidRPr="00CB7D36" w:rsidRDefault="003F6091" w:rsidP="00CB7D36">
      <w:pPr>
        <w:snapToGrid w:val="0"/>
        <w:spacing w:line="420" w:lineRule="auto"/>
        <w:ind w:firstLineChars="200" w:firstLine="643"/>
        <w:jc w:val="left"/>
        <w:rPr>
          <w:rFonts w:ascii="仿宋_GB2312" w:eastAsia="仿宋_GB2312" w:hAnsi="黑体" w:cs="Times New Roman"/>
          <w:b/>
          <w:sz w:val="32"/>
          <w:szCs w:val="32"/>
        </w:rPr>
      </w:pPr>
      <w:bookmarkStart w:id="2" w:name="_Toc438296208"/>
      <w:bookmarkStart w:id="3" w:name="_Toc438296275"/>
      <w:bookmarkStart w:id="4" w:name="_Toc438296209"/>
      <w:bookmarkStart w:id="5" w:name="_Toc438296276"/>
      <w:bookmarkStart w:id="6" w:name="_Toc438296210"/>
      <w:bookmarkStart w:id="7" w:name="_Toc438296277"/>
      <w:bookmarkStart w:id="8" w:name="_Toc438296211"/>
      <w:bookmarkStart w:id="9" w:name="_Toc438296278"/>
      <w:bookmarkStart w:id="10" w:name="_Toc438296212"/>
      <w:bookmarkStart w:id="11" w:name="_Toc438296279"/>
      <w:bookmarkEnd w:id="2"/>
      <w:bookmarkEnd w:id="3"/>
      <w:bookmarkEnd w:id="4"/>
      <w:bookmarkEnd w:id="5"/>
      <w:bookmarkEnd w:id="6"/>
      <w:bookmarkEnd w:id="7"/>
      <w:bookmarkEnd w:id="8"/>
      <w:bookmarkEnd w:id="9"/>
      <w:bookmarkEnd w:id="10"/>
      <w:bookmarkEnd w:id="11"/>
      <w:r w:rsidRPr="00CB7D36">
        <w:rPr>
          <w:rFonts w:ascii="仿宋_GB2312" w:eastAsia="仿宋_GB2312" w:hAnsi="黑体" w:cs="Times New Roman" w:hint="eastAsia"/>
          <w:b/>
          <w:sz w:val="32"/>
          <w:szCs w:val="32"/>
        </w:rPr>
        <w:t>四</w:t>
      </w:r>
      <w:r w:rsidR="00423F2E" w:rsidRPr="00CB7D36">
        <w:rPr>
          <w:rFonts w:ascii="仿宋_GB2312" w:eastAsia="仿宋_GB2312" w:hAnsi="黑体" w:cs="Times New Roman" w:hint="eastAsia"/>
          <w:b/>
          <w:sz w:val="32"/>
          <w:szCs w:val="32"/>
        </w:rPr>
        <w:t>、</w:t>
      </w:r>
      <w:r w:rsidR="00E961F4" w:rsidRPr="00CB7D36">
        <w:rPr>
          <w:rFonts w:ascii="仿宋_GB2312" w:eastAsia="仿宋_GB2312" w:hAnsi="黑体" w:cs="Times New Roman" w:hint="eastAsia"/>
          <w:b/>
          <w:sz w:val="32"/>
          <w:szCs w:val="32"/>
        </w:rPr>
        <w:t>结语</w:t>
      </w:r>
    </w:p>
    <w:p w:rsidR="00894824" w:rsidRDefault="00423F2E" w:rsidP="00894824">
      <w:pPr>
        <w:snapToGrid w:val="0"/>
        <w:spacing w:line="420" w:lineRule="auto"/>
        <w:ind w:firstLine="420"/>
        <w:jc w:val="left"/>
        <w:rPr>
          <w:rFonts w:ascii="仿宋_GB2312" w:eastAsia="仿宋_GB2312" w:hAnsi="黑体" w:cs="Times New Roman"/>
          <w:sz w:val="32"/>
          <w:szCs w:val="32"/>
        </w:rPr>
      </w:pPr>
      <w:r w:rsidRPr="00CB7D36">
        <w:rPr>
          <w:rFonts w:ascii="仿宋_GB2312" w:eastAsia="仿宋_GB2312" w:hAnsi="黑体" w:cs="Times New Roman" w:hint="eastAsia"/>
          <w:sz w:val="32"/>
          <w:szCs w:val="32"/>
        </w:rPr>
        <w:t>涉外评估业务对我们国内评估机构和评估人员来讲既是机遇，又是挑战，如何把握机遇、迎接挑战，是值得我们去认真思考的问题，只有</w:t>
      </w:r>
      <w:r w:rsidR="00023494" w:rsidRPr="00CB7D36">
        <w:rPr>
          <w:rFonts w:ascii="仿宋_GB2312" w:eastAsia="仿宋_GB2312" w:hAnsi="黑体" w:cs="Times New Roman" w:hint="eastAsia"/>
          <w:sz w:val="32"/>
          <w:szCs w:val="32"/>
        </w:rPr>
        <w:t>行业协会的集中指导、</w:t>
      </w:r>
      <w:r w:rsidRPr="00CB7D36">
        <w:rPr>
          <w:rFonts w:ascii="仿宋_GB2312" w:eastAsia="仿宋_GB2312" w:hAnsi="黑体" w:cs="Times New Roman" w:hint="eastAsia"/>
          <w:sz w:val="32"/>
          <w:szCs w:val="32"/>
        </w:rPr>
        <w:t>评估机构不断加强自身的软件和硬件能力</w:t>
      </w:r>
      <w:r w:rsidR="00023494" w:rsidRPr="00CB7D36">
        <w:rPr>
          <w:rFonts w:ascii="仿宋_GB2312" w:eastAsia="仿宋_GB2312" w:hAnsi="黑体" w:cs="Times New Roman" w:hint="eastAsia"/>
          <w:sz w:val="32"/>
          <w:szCs w:val="32"/>
        </w:rPr>
        <w:t>、并</w:t>
      </w:r>
      <w:r w:rsidRPr="00CB7D36">
        <w:rPr>
          <w:rFonts w:ascii="仿宋_GB2312" w:eastAsia="仿宋_GB2312" w:hAnsi="黑体" w:cs="Times New Roman" w:hint="eastAsia"/>
          <w:sz w:val="32"/>
          <w:szCs w:val="32"/>
        </w:rPr>
        <w:t>与</w:t>
      </w:r>
      <w:r w:rsidR="00023494" w:rsidRPr="00CB7D36">
        <w:rPr>
          <w:rFonts w:ascii="仿宋_GB2312" w:eastAsia="仿宋_GB2312" w:hAnsi="黑体" w:cs="Times New Roman" w:hint="eastAsia"/>
          <w:sz w:val="32"/>
          <w:szCs w:val="32"/>
        </w:rPr>
        <w:t>其他专业单位高效协作，</w:t>
      </w:r>
      <w:r w:rsidRPr="00CB7D36">
        <w:rPr>
          <w:rFonts w:ascii="仿宋_GB2312" w:eastAsia="仿宋_GB2312" w:hAnsi="黑体" w:cs="Times New Roman" w:hint="eastAsia"/>
          <w:sz w:val="32"/>
          <w:szCs w:val="32"/>
        </w:rPr>
        <w:t>才能使这类业务在评估机构中建立起完善的体系，使中国的评估机构能以更专业更自信的姿态走向世界</w:t>
      </w:r>
      <w:r w:rsidR="00CD2AF0">
        <w:rPr>
          <w:rFonts w:ascii="仿宋_GB2312" w:eastAsia="仿宋_GB2312" w:hAnsi="黑体" w:cs="Times New Roman" w:hint="eastAsia"/>
          <w:sz w:val="32"/>
          <w:szCs w:val="32"/>
        </w:rPr>
        <w:t>，为</w:t>
      </w:r>
      <w:r w:rsidR="00F63E55">
        <w:rPr>
          <w:rFonts w:ascii="仿宋_GB2312" w:eastAsia="仿宋_GB2312" w:hAnsi="黑体" w:cs="Times New Roman" w:hint="eastAsia"/>
          <w:sz w:val="32"/>
          <w:szCs w:val="32"/>
        </w:rPr>
        <w:t>推进</w:t>
      </w:r>
      <w:r w:rsidR="00CD2AF0">
        <w:rPr>
          <w:rFonts w:ascii="仿宋_GB2312" w:eastAsia="仿宋_GB2312" w:hAnsi="黑体" w:cs="Times New Roman" w:hint="eastAsia"/>
          <w:sz w:val="32"/>
          <w:szCs w:val="32"/>
        </w:rPr>
        <w:t>“一带一路”</w:t>
      </w:r>
      <w:r w:rsidR="00F63E55">
        <w:rPr>
          <w:rFonts w:ascii="仿宋_GB2312" w:eastAsia="仿宋_GB2312" w:hAnsi="黑体" w:cs="Times New Roman" w:hint="eastAsia"/>
          <w:sz w:val="32"/>
          <w:szCs w:val="32"/>
        </w:rPr>
        <w:t>的建设</w:t>
      </w:r>
      <w:r w:rsidR="00CD2AF0">
        <w:rPr>
          <w:rFonts w:ascii="仿宋_GB2312" w:eastAsia="仿宋_GB2312" w:hAnsi="黑体" w:cs="Times New Roman" w:hint="eastAsia"/>
          <w:sz w:val="32"/>
          <w:szCs w:val="32"/>
        </w:rPr>
        <w:t>发挥积极作用</w:t>
      </w:r>
      <w:r w:rsidRPr="00CB7D36">
        <w:rPr>
          <w:rFonts w:ascii="仿宋_GB2312" w:eastAsia="仿宋_GB2312" w:hAnsi="黑体" w:cs="Times New Roman" w:hint="eastAsia"/>
          <w:sz w:val="32"/>
          <w:szCs w:val="32"/>
        </w:rPr>
        <w:t>。</w:t>
      </w:r>
    </w:p>
    <w:p w:rsidR="00B234E5" w:rsidRDefault="00B234E5" w:rsidP="00894824">
      <w:pPr>
        <w:snapToGrid w:val="0"/>
        <w:spacing w:line="420" w:lineRule="auto"/>
        <w:ind w:firstLine="420"/>
        <w:jc w:val="left"/>
        <w:rPr>
          <w:rFonts w:ascii="仿宋_GB2312" w:eastAsia="仿宋_GB2312" w:hAnsi="黑体" w:cs="Times New Roman"/>
          <w:sz w:val="32"/>
          <w:szCs w:val="32"/>
        </w:rPr>
      </w:pPr>
    </w:p>
    <w:p w:rsidR="00B234E5" w:rsidRPr="00DF01F2" w:rsidRDefault="00B234E5" w:rsidP="00A40C45">
      <w:pPr>
        <w:snapToGrid w:val="0"/>
        <w:spacing w:line="420" w:lineRule="auto"/>
        <w:jc w:val="left"/>
        <w:rPr>
          <w:rFonts w:ascii="仿宋_GB2312" w:eastAsia="仿宋_GB2312" w:hAnsi="黑体" w:cs="Times New Roman"/>
          <w:b/>
          <w:sz w:val="30"/>
          <w:szCs w:val="30"/>
        </w:rPr>
      </w:pPr>
      <w:r w:rsidRPr="00DF01F2">
        <w:rPr>
          <w:rFonts w:ascii="仿宋_GB2312" w:eastAsia="仿宋_GB2312" w:hAnsi="黑体" w:cs="Times New Roman" w:hint="eastAsia"/>
          <w:b/>
          <w:sz w:val="30"/>
          <w:szCs w:val="30"/>
        </w:rPr>
        <w:lastRenderedPageBreak/>
        <w:t>参考资料</w:t>
      </w:r>
      <w:r w:rsidR="00DF01F2" w:rsidRPr="00DF01F2">
        <w:rPr>
          <w:rFonts w:ascii="仿宋_GB2312" w:eastAsia="仿宋_GB2312" w:hAnsi="黑体" w:cs="Times New Roman" w:hint="eastAsia"/>
          <w:b/>
          <w:sz w:val="30"/>
          <w:szCs w:val="30"/>
        </w:rPr>
        <w:t>：</w:t>
      </w:r>
    </w:p>
    <w:p w:rsidR="00B234E5" w:rsidRPr="00A40C45" w:rsidRDefault="00B234E5" w:rsidP="00A40C45">
      <w:pPr>
        <w:pStyle w:val="a7"/>
        <w:numPr>
          <w:ilvl w:val="0"/>
          <w:numId w:val="5"/>
        </w:numPr>
        <w:snapToGrid w:val="0"/>
        <w:spacing w:line="420" w:lineRule="auto"/>
        <w:ind w:left="426" w:firstLineChars="0" w:hanging="426"/>
        <w:jc w:val="left"/>
        <w:rPr>
          <w:rFonts w:ascii="仿宋_GB2312" w:eastAsia="仿宋_GB2312" w:hAnsi="黑体" w:cs="Times New Roman"/>
          <w:sz w:val="30"/>
          <w:szCs w:val="30"/>
        </w:rPr>
      </w:pPr>
      <w:r w:rsidRPr="00A40C45">
        <w:rPr>
          <w:rFonts w:ascii="仿宋_GB2312" w:eastAsia="仿宋_GB2312" w:hAnsi="黑体" w:cs="Times New Roman" w:hint="eastAsia"/>
          <w:sz w:val="30"/>
          <w:szCs w:val="30"/>
        </w:rPr>
        <w:t>商务部.</w:t>
      </w:r>
      <w:r w:rsidRPr="00A40C45">
        <w:rPr>
          <w:rFonts w:hint="eastAsia"/>
          <w:sz w:val="30"/>
          <w:szCs w:val="30"/>
        </w:rPr>
        <w:t xml:space="preserve"> </w:t>
      </w:r>
      <w:r w:rsidRPr="00A40C45">
        <w:rPr>
          <w:rFonts w:ascii="仿宋_GB2312" w:eastAsia="仿宋_GB2312" w:hAnsi="黑体" w:cs="Times New Roman" w:hint="eastAsia"/>
          <w:sz w:val="30"/>
          <w:szCs w:val="30"/>
        </w:rPr>
        <w:t xml:space="preserve">中国对外投资合作发展报告（2016）. </w:t>
      </w:r>
      <w:r w:rsidRPr="00A40C45">
        <w:rPr>
          <w:rFonts w:ascii="仿宋_GB2312" w:eastAsia="仿宋_GB2312" w:hAnsi="黑体" w:cs="Times New Roman"/>
          <w:sz w:val="30"/>
          <w:szCs w:val="30"/>
        </w:rPr>
        <w:t>2017-03-23</w:t>
      </w:r>
    </w:p>
    <w:p w:rsidR="00A40C45" w:rsidRDefault="00A40C45" w:rsidP="00894824">
      <w:pPr>
        <w:snapToGrid w:val="0"/>
        <w:spacing w:line="420" w:lineRule="auto"/>
        <w:ind w:firstLine="420"/>
        <w:jc w:val="right"/>
        <w:rPr>
          <w:rFonts w:ascii="仿宋_GB2312" w:eastAsia="仿宋_GB2312" w:hAnsi="黑体" w:cs="Times New Roman"/>
          <w:sz w:val="28"/>
          <w:szCs w:val="28"/>
        </w:rPr>
      </w:pPr>
    </w:p>
    <w:p w:rsidR="00085D18" w:rsidRPr="00894824" w:rsidRDefault="00894824" w:rsidP="00894824">
      <w:pPr>
        <w:snapToGrid w:val="0"/>
        <w:spacing w:line="420" w:lineRule="auto"/>
        <w:ind w:firstLine="420"/>
        <w:jc w:val="right"/>
        <w:rPr>
          <w:rFonts w:ascii="仿宋_GB2312" w:eastAsia="仿宋_GB2312" w:hAnsi="黑体" w:cs="Times New Roman"/>
          <w:sz w:val="28"/>
          <w:szCs w:val="28"/>
        </w:rPr>
      </w:pPr>
      <w:r w:rsidRPr="00894824">
        <w:rPr>
          <w:rFonts w:ascii="仿宋_GB2312" w:eastAsia="仿宋_GB2312" w:hAnsi="黑体" w:cs="Times New Roman" w:hint="eastAsia"/>
          <w:sz w:val="28"/>
          <w:szCs w:val="28"/>
        </w:rPr>
        <w:t>（作</w:t>
      </w:r>
      <w:bookmarkStart w:id="12" w:name="_GoBack"/>
      <w:bookmarkEnd w:id="12"/>
      <w:r w:rsidRPr="00894824">
        <w:rPr>
          <w:rFonts w:ascii="仿宋_GB2312" w:eastAsia="仿宋_GB2312" w:hAnsi="黑体" w:cs="Times New Roman" w:hint="eastAsia"/>
          <w:sz w:val="28"/>
          <w:szCs w:val="28"/>
        </w:rPr>
        <w:t>者单位：中城联行（上海）房地产土地评估有限公司）</w:t>
      </w:r>
    </w:p>
    <w:sectPr w:rsidR="00085D18" w:rsidRPr="00894824" w:rsidSect="00DE55D7">
      <w:footerReference w:type="even" r:id="rId19"/>
      <w:foot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7EF" w:rsidRDefault="000F47EF" w:rsidP="001F5D44">
      <w:r>
        <w:separator/>
      </w:r>
    </w:p>
  </w:endnote>
  <w:endnote w:type="continuationSeparator" w:id="0">
    <w:p w:rsidR="000F47EF" w:rsidRDefault="000F47EF" w:rsidP="001F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iti SC Light">
    <w:charset w:val="50"/>
    <w:family w:val="auto"/>
    <w:pitch w:val="variable"/>
    <w:sig w:usb0="8000002F" w:usb1="080E004A" w:usb2="00000010" w:usb3="00000000" w:csb0="003E0000" w:csb1="00000000"/>
  </w:font>
  <w:font w:name="仿宋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168" w:rsidRDefault="001525DC" w:rsidP="001F5D44">
    <w:pPr>
      <w:pStyle w:val="a3"/>
      <w:framePr w:wrap="around" w:vAnchor="text" w:hAnchor="margin" w:xAlign="center" w:y="1"/>
      <w:rPr>
        <w:rStyle w:val="a5"/>
      </w:rPr>
    </w:pPr>
    <w:r>
      <w:rPr>
        <w:rStyle w:val="a5"/>
      </w:rPr>
      <w:fldChar w:fldCharType="begin"/>
    </w:r>
    <w:r w:rsidR="009E7168">
      <w:rPr>
        <w:rStyle w:val="a5"/>
      </w:rPr>
      <w:instrText xml:space="preserve">PAGE  </w:instrText>
    </w:r>
    <w:r>
      <w:rPr>
        <w:rStyle w:val="a5"/>
      </w:rPr>
      <w:fldChar w:fldCharType="end"/>
    </w:r>
  </w:p>
  <w:p w:rsidR="009E7168" w:rsidRDefault="009E716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168" w:rsidRDefault="001525DC" w:rsidP="001F5D44">
    <w:pPr>
      <w:pStyle w:val="a3"/>
      <w:framePr w:wrap="around" w:vAnchor="text" w:hAnchor="margin" w:xAlign="center" w:y="1"/>
      <w:rPr>
        <w:rStyle w:val="a5"/>
      </w:rPr>
    </w:pPr>
    <w:r>
      <w:rPr>
        <w:rStyle w:val="a5"/>
      </w:rPr>
      <w:fldChar w:fldCharType="begin"/>
    </w:r>
    <w:r w:rsidR="009E7168">
      <w:rPr>
        <w:rStyle w:val="a5"/>
      </w:rPr>
      <w:instrText xml:space="preserve">PAGE  </w:instrText>
    </w:r>
    <w:r>
      <w:rPr>
        <w:rStyle w:val="a5"/>
      </w:rPr>
      <w:fldChar w:fldCharType="separate"/>
    </w:r>
    <w:r w:rsidR="007574FC">
      <w:rPr>
        <w:rStyle w:val="a5"/>
        <w:noProof/>
      </w:rPr>
      <w:t>1</w:t>
    </w:r>
    <w:r>
      <w:rPr>
        <w:rStyle w:val="a5"/>
      </w:rPr>
      <w:fldChar w:fldCharType="end"/>
    </w:r>
  </w:p>
  <w:p w:rsidR="009E7168" w:rsidRDefault="009E716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7EF" w:rsidRDefault="000F47EF" w:rsidP="001F5D44">
      <w:r>
        <w:separator/>
      </w:r>
    </w:p>
  </w:footnote>
  <w:footnote w:type="continuationSeparator" w:id="0">
    <w:p w:rsidR="000F47EF" w:rsidRDefault="000F47EF" w:rsidP="001F5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lvl w:ilvl="0">
      <w:start w:val="1"/>
      <w:numFmt w:val="chineseCountingThousand"/>
      <w:lvlText w:val="%1、"/>
      <w:lvlJc w:val="left"/>
      <w:pPr>
        <w:tabs>
          <w:tab w:val="left" w:pos="720"/>
        </w:tabs>
        <w:ind w:left="720" w:hanging="720"/>
      </w:pPr>
      <w:rPr>
        <w:rFonts w:hint="eastAsia"/>
        <w:b w:val="0"/>
        <w:i w:val="0"/>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15:restartNumberingAfterBreak="0">
    <w:nsid w:val="105A6EC2"/>
    <w:multiLevelType w:val="hybridMultilevel"/>
    <w:tmpl w:val="CCAA312C"/>
    <w:lvl w:ilvl="0" w:tplc="B6DED4A0">
      <w:start w:val="1"/>
      <w:numFmt w:val="bullet"/>
      <w:lvlText w:val=""/>
      <w:lvlJc w:val="left"/>
      <w:pPr>
        <w:tabs>
          <w:tab w:val="num" w:pos="720"/>
        </w:tabs>
        <w:ind w:left="720" w:hanging="360"/>
      </w:pPr>
      <w:rPr>
        <w:rFonts w:ascii="Wingdings" w:hAnsi="Wingdings" w:hint="default"/>
      </w:rPr>
    </w:lvl>
    <w:lvl w:ilvl="1" w:tplc="BA98CD9C" w:tentative="1">
      <w:start w:val="1"/>
      <w:numFmt w:val="bullet"/>
      <w:lvlText w:val=""/>
      <w:lvlJc w:val="left"/>
      <w:pPr>
        <w:tabs>
          <w:tab w:val="num" w:pos="1440"/>
        </w:tabs>
        <w:ind w:left="1440" w:hanging="360"/>
      </w:pPr>
      <w:rPr>
        <w:rFonts w:ascii="Wingdings" w:hAnsi="Wingdings" w:hint="default"/>
      </w:rPr>
    </w:lvl>
    <w:lvl w:ilvl="2" w:tplc="91A87630" w:tentative="1">
      <w:start w:val="1"/>
      <w:numFmt w:val="bullet"/>
      <w:lvlText w:val=""/>
      <w:lvlJc w:val="left"/>
      <w:pPr>
        <w:tabs>
          <w:tab w:val="num" w:pos="2160"/>
        </w:tabs>
        <w:ind w:left="2160" w:hanging="360"/>
      </w:pPr>
      <w:rPr>
        <w:rFonts w:ascii="Wingdings" w:hAnsi="Wingdings" w:hint="default"/>
      </w:rPr>
    </w:lvl>
    <w:lvl w:ilvl="3" w:tplc="A6F48766" w:tentative="1">
      <w:start w:val="1"/>
      <w:numFmt w:val="bullet"/>
      <w:lvlText w:val=""/>
      <w:lvlJc w:val="left"/>
      <w:pPr>
        <w:tabs>
          <w:tab w:val="num" w:pos="2880"/>
        </w:tabs>
        <w:ind w:left="2880" w:hanging="360"/>
      </w:pPr>
      <w:rPr>
        <w:rFonts w:ascii="Wingdings" w:hAnsi="Wingdings" w:hint="default"/>
      </w:rPr>
    </w:lvl>
    <w:lvl w:ilvl="4" w:tplc="D4CA03F2" w:tentative="1">
      <w:start w:val="1"/>
      <w:numFmt w:val="bullet"/>
      <w:lvlText w:val=""/>
      <w:lvlJc w:val="left"/>
      <w:pPr>
        <w:tabs>
          <w:tab w:val="num" w:pos="3600"/>
        </w:tabs>
        <w:ind w:left="3600" w:hanging="360"/>
      </w:pPr>
      <w:rPr>
        <w:rFonts w:ascii="Wingdings" w:hAnsi="Wingdings" w:hint="default"/>
      </w:rPr>
    </w:lvl>
    <w:lvl w:ilvl="5" w:tplc="A9EE963E" w:tentative="1">
      <w:start w:val="1"/>
      <w:numFmt w:val="bullet"/>
      <w:lvlText w:val=""/>
      <w:lvlJc w:val="left"/>
      <w:pPr>
        <w:tabs>
          <w:tab w:val="num" w:pos="4320"/>
        </w:tabs>
        <w:ind w:left="4320" w:hanging="360"/>
      </w:pPr>
      <w:rPr>
        <w:rFonts w:ascii="Wingdings" w:hAnsi="Wingdings" w:hint="default"/>
      </w:rPr>
    </w:lvl>
    <w:lvl w:ilvl="6" w:tplc="6FB026D8" w:tentative="1">
      <w:start w:val="1"/>
      <w:numFmt w:val="bullet"/>
      <w:lvlText w:val=""/>
      <w:lvlJc w:val="left"/>
      <w:pPr>
        <w:tabs>
          <w:tab w:val="num" w:pos="5040"/>
        </w:tabs>
        <w:ind w:left="5040" w:hanging="360"/>
      </w:pPr>
      <w:rPr>
        <w:rFonts w:ascii="Wingdings" w:hAnsi="Wingdings" w:hint="default"/>
      </w:rPr>
    </w:lvl>
    <w:lvl w:ilvl="7" w:tplc="A52C3CF2" w:tentative="1">
      <w:start w:val="1"/>
      <w:numFmt w:val="bullet"/>
      <w:lvlText w:val=""/>
      <w:lvlJc w:val="left"/>
      <w:pPr>
        <w:tabs>
          <w:tab w:val="num" w:pos="5760"/>
        </w:tabs>
        <w:ind w:left="5760" w:hanging="360"/>
      </w:pPr>
      <w:rPr>
        <w:rFonts w:ascii="Wingdings" w:hAnsi="Wingdings" w:hint="default"/>
      </w:rPr>
    </w:lvl>
    <w:lvl w:ilvl="8" w:tplc="7986A3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573FF"/>
    <w:multiLevelType w:val="hybridMultilevel"/>
    <w:tmpl w:val="8AF08246"/>
    <w:lvl w:ilvl="0" w:tplc="E8CA1B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6EE428F"/>
    <w:multiLevelType w:val="hybridMultilevel"/>
    <w:tmpl w:val="3AF41F3A"/>
    <w:lvl w:ilvl="0" w:tplc="B94418F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703E56C5"/>
    <w:multiLevelType w:val="hybridMultilevel"/>
    <w:tmpl w:val="1006307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E9A"/>
    <w:rsid w:val="000002FF"/>
    <w:rsid w:val="00004C16"/>
    <w:rsid w:val="00010BF7"/>
    <w:rsid w:val="00013942"/>
    <w:rsid w:val="00015A50"/>
    <w:rsid w:val="00020237"/>
    <w:rsid w:val="00023494"/>
    <w:rsid w:val="00024045"/>
    <w:rsid w:val="000248D5"/>
    <w:rsid w:val="00024B7B"/>
    <w:rsid w:val="00030A58"/>
    <w:rsid w:val="00031510"/>
    <w:rsid w:val="00034B36"/>
    <w:rsid w:val="00037389"/>
    <w:rsid w:val="00043577"/>
    <w:rsid w:val="00044B47"/>
    <w:rsid w:val="00044C54"/>
    <w:rsid w:val="00046417"/>
    <w:rsid w:val="00047424"/>
    <w:rsid w:val="00050F53"/>
    <w:rsid w:val="0005379C"/>
    <w:rsid w:val="000541F3"/>
    <w:rsid w:val="0005425F"/>
    <w:rsid w:val="00060A5C"/>
    <w:rsid w:val="00060B28"/>
    <w:rsid w:val="000672E2"/>
    <w:rsid w:val="000735BF"/>
    <w:rsid w:val="00082A5C"/>
    <w:rsid w:val="00085819"/>
    <w:rsid w:val="00085D18"/>
    <w:rsid w:val="00092AB4"/>
    <w:rsid w:val="0009339A"/>
    <w:rsid w:val="000A0163"/>
    <w:rsid w:val="000A0849"/>
    <w:rsid w:val="000A1BC3"/>
    <w:rsid w:val="000A43C0"/>
    <w:rsid w:val="000A6EBC"/>
    <w:rsid w:val="000A7AFC"/>
    <w:rsid w:val="000B17EC"/>
    <w:rsid w:val="000B2B2A"/>
    <w:rsid w:val="000B465A"/>
    <w:rsid w:val="000C5664"/>
    <w:rsid w:val="000D27DF"/>
    <w:rsid w:val="000D2AF5"/>
    <w:rsid w:val="000D5864"/>
    <w:rsid w:val="000E27D0"/>
    <w:rsid w:val="000E2C5D"/>
    <w:rsid w:val="000E7350"/>
    <w:rsid w:val="000E7B06"/>
    <w:rsid w:val="000F39AE"/>
    <w:rsid w:val="000F47EF"/>
    <w:rsid w:val="00100775"/>
    <w:rsid w:val="00101A18"/>
    <w:rsid w:val="00102352"/>
    <w:rsid w:val="00103B73"/>
    <w:rsid w:val="00106B90"/>
    <w:rsid w:val="001104F9"/>
    <w:rsid w:val="00112327"/>
    <w:rsid w:val="001150BF"/>
    <w:rsid w:val="001164DE"/>
    <w:rsid w:val="00121262"/>
    <w:rsid w:val="00130258"/>
    <w:rsid w:val="001318A6"/>
    <w:rsid w:val="00133301"/>
    <w:rsid w:val="00146799"/>
    <w:rsid w:val="00146D19"/>
    <w:rsid w:val="0014718D"/>
    <w:rsid w:val="0015141F"/>
    <w:rsid w:val="001525DC"/>
    <w:rsid w:val="00152808"/>
    <w:rsid w:val="00157809"/>
    <w:rsid w:val="00163AB0"/>
    <w:rsid w:val="00164EDF"/>
    <w:rsid w:val="00165C4D"/>
    <w:rsid w:val="00167B49"/>
    <w:rsid w:val="0017066C"/>
    <w:rsid w:val="00174D5F"/>
    <w:rsid w:val="00175803"/>
    <w:rsid w:val="00180397"/>
    <w:rsid w:val="001810AB"/>
    <w:rsid w:val="001813CC"/>
    <w:rsid w:val="00181489"/>
    <w:rsid w:val="001836AF"/>
    <w:rsid w:val="00185616"/>
    <w:rsid w:val="00194209"/>
    <w:rsid w:val="00194E64"/>
    <w:rsid w:val="001958C3"/>
    <w:rsid w:val="00196244"/>
    <w:rsid w:val="001A4568"/>
    <w:rsid w:val="001D339C"/>
    <w:rsid w:val="001D35D2"/>
    <w:rsid w:val="001D760E"/>
    <w:rsid w:val="001E55E2"/>
    <w:rsid w:val="001E6317"/>
    <w:rsid w:val="001F041F"/>
    <w:rsid w:val="001F197B"/>
    <w:rsid w:val="001F2443"/>
    <w:rsid w:val="001F37D2"/>
    <w:rsid w:val="001F5D44"/>
    <w:rsid w:val="001F6157"/>
    <w:rsid w:val="00201502"/>
    <w:rsid w:val="0021146D"/>
    <w:rsid w:val="0021341E"/>
    <w:rsid w:val="00217B7D"/>
    <w:rsid w:val="00217F2F"/>
    <w:rsid w:val="00221923"/>
    <w:rsid w:val="0022284D"/>
    <w:rsid w:val="002307C2"/>
    <w:rsid w:val="00232DB7"/>
    <w:rsid w:val="00233F9F"/>
    <w:rsid w:val="002370C4"/>
    <w:rsid w:val="002413FF"/>
    <w:rsid w:val="0024766E"/>
    <w:rsid w:val="00247780"/>
    <w:rsid w:val="00252320"/>
    <w:rsid w:val="00255C02"/>
    <w:rsid w:val="00260372"/>
    <w:rsid w:val="00262846"/>
    <w:rsid w:val="00265B7F"/>
    <w:rsid w:val="0027068C"/>
    <w:rsid w:val="0027264B"/>
    <w:rsid w:val="00273344"/>
    <w:rsid w:val="002737CC"/>
    <w:rsid w:val="00273BB0"/>
    <w:rsid w:val="00275EDC"/>
    <w:rsid w:val="00275F72"/>
    <w:rsid w:val="00275FA7"/>
    <w:rsid w:val="0027687B"/>
    <w:rsid w:val="0027751A"/>
    <w:rsid w:val="00281BD2"/>
    <w:rsid w:val="002826CD"/>
    <w:rsid w:val="00283E2C"/>
    <w:rsid w:val="002904ED"/>
    <w:rsid w:val="00290A61"/>
    <w:rsid w:val="002914C2"/>
    <w:rsid w:val="0029488E"/>
    <w:rsid w:val="002A22B4"/>
    <w:rsid w:val="002C2C18"/>
    <w:rsid w:val="002C2C45"/>
    <w:rsid w:val="002C3927"/>
    <w:rsid w:val="002C48B9"/>
    <w:rsid w:val="002D10D1"/>
    <w:rsid w:val="002D34D3"/>
    <w:rsid w:val="002E0036"/>
    <w:rsid w:val="002E51BD"/>
    <w:rsid w:val="002E6BEB"/>
    <w:rsid w:val="002F06C1"/>
    <w:rsid w:val="002F3F1B"/>
    <w:rsid w:val="002F43FE"/>
    <w:rsid w:val="00300EAB"/>
    <w:rsid w:val="00301C4A"/>
    <w:rsid w:val="00304E77"/>
    <w:rsid w:val="00306271"/>
    <w:rsid w:val="003236BE"/>
    <w:rsid w:val="00325D8B"/>
    <w:rsid w:val="00330A61"/>
    <w:rsid w:val="003318AB"/>
    <w:rsid w:val="00331A99"/>
    <w:rsid w:val="00331D4B"/>
    <w:rsid w:val="003326CA"/>
    <w:rsid w:val="00333CD4"/>
    <w:rsid w:val="00350DEE"/>
    <w:rsid w:val="0035362D"/>
    <w:rsid w:val="0035463A"/>
    <w:rsid w:val="003560C5"/>
    <w:rsid w:val="0035725F"/>
    <w:rsid w:val="0036576B"/>
    <w:rsid w:val="003660B1"/>
    <w:rsid w:val="00366CF3"/>
    <w:rsid w:val="0036730D"/>
    <w:rsid w:val="00367ED9"/>
    <w:rsid w:val="00372C56"/>
    <w:rsid w:val="00375C7C"/>
    <w:rsid w:val="003779C0"/>
    <w:rsid w:val="00380C4A"/>
    <w:rsid w:val="00382E9F"/>
    <w:rsid w:val="00383743"/>
    <w:rsid w:val="00383974"/>
    <w:rsid w:val="0038790B"/>
    <w:rsid w:val="00387CB7"/>
    <w:rsid w:val="00390C99"/>
    <w:rsid w:val="00393F64"/>
    <w:rsid w:val="00394576"/>
    <w:rsid w:val="0039462B"/>
    <w:rsid w:val="00394B9D"/>
    <w:rsid w:val="003A0DE8"/>
    <w:rsid w:val="003A17A1"/>
    <w:rsid w:val="003A3AB3"/>
    <w:rsid w:val="003A5334"/>
    <w:rsid w:val="003B2361"/>
    <w:rsid w:val="003B6F21"/>
    <w:rsid w:val="003C22FB"/>
    <w:rsid w:val="003C2FEB"/>
    <w:rsid w:val="003D2422"/>
    <w:rsid w:val="003D3D02"/>
    <w:rsid w:val="003D6089"/>
    <w:rsid w:val="003E0A49"/>
    <w:rsid w:val="003E2E58"/>
    <w:rsid w:val="003E4808"/>
    <w:rsid w:val="003F2B6B"/>
    <w:rsid w:val="003F6091"/>
    <w:rsid w:val="003F6BD5"/>
    <w:rsid w:val="00401569"/>
    <w:rsid w:val="00402E1F"/>
    <w:rsid w:val="00403812"/>
    <w:rsid w:val="004064FE"/>
    <w:rsid w:val="0040694C"/>
    <w:rsid w:val="00413E5F"/>
    <w:rsid w:val="00420277"/>
    <w:rsid w:val="0042253D"/>
    <w:rsid w:val="00423F2E"/>
    <w:rsid w:val="00425034"/>
    <w:rsid w:val="00425AA4"/>
    <w:rsid w:val="00427088"/>
    <w:rsid w:val="00430FB7"/>
    <w:rsid w:val="00432739"/>
    <w:rsid w:val="00435950"/>
    <w:rsid w:val="00437C1A"/>
    <w:rsid w:val="00441C78"/>
    <w:rsid w:val="0045027A"/>
    <w:rsid w:val="00450FC4"/>
    <w:rsid w:val="004521D1"/>
    <w:rsid w:val="00457811"/>
    <w:rsid w:val="004636FA"/>
    <w:rsid w:val="004665D2"/>
    <w:rsid w:val="004674AB"/>
    <w:rsid w:val="004735E9"/>
    <w:rsid w:val="00474BFE"/>
    <w:rsid w:val="00474E41"/>
    <w:rsid w:val="0047503B"/>
    <w:rsid w:val="00485023"/>
    <w:rsid w:val="00486DAA"/>
    <w:rsid w:val="00487B54"/>
    <w:rsid w:val="00490FE6"/>
    <w:rsid w:val="00491667"/>
    <w:rsid w:val="00494FDD"/>
    <w:rsid w:val="00495FD9"/>
    <w:rsid w:val="00496AAB"/>
    <w:rsid w:val="004A26F3"/>
    <w:rsid w:val="004A6F8A"/>
    <w:rsid w:val="004B2992"/>
    <w:rsid w:val="004B3C24"/>
    <w:rsid w:val="004B7D9C"/>
    <w:rsid w:val="004C34E8"/>
    <w:rsid w:val="004C422D"/>
    <w:rsid w:val="004C4E9A"/>
    <w:rsid w:val="004C5BA2"/>
    <w:rsid w:val="004D0C13"/>
    <w:rsid w:val="004D1934"/>
    <w:rsid w:val="004D776A"/>
    <w:rsid w:val="004D7C28"/>
    <w:rsid w:val="004E08D6"/>
    <w:rsid w:val="004E1828"/>
    <w:rsid w:val="004E626E"/>
    <w:rsid w:val="004F10D1"/>
    <w:rsid w:val="004F4DED"/>
    <w:rsid w:val="004F56E0"/>
    <w:rsid w:val="0050063F"/>
    <w:rsid w:val="0050185B"/>
    <w:rsid w:val="0050279E"/>
    <w:rsid w:val="00504B15"/>
    <w:rsid w:val="00513BB5"/>
    <w:rsid w:val="00520846"/>
    <w:rsid w:val="00520A58"/>
    <w:rsid w:val="0052243B"/>
    <w:rsid w:val="00523437"/>
    <w:rsid w:val="00523C46"/>
    <w:rsid w:val="00525596"/>
    <w:rsid w:val="00531B68"/>
    <w:rsid w:val="0053238B"/>
    <w:rsid w:val="0053516C"/>
    <w:rsid w:val="0053782E"/>
    <w:rsid w:val="005407DF"/>
    <w:rsid w:val="005430B0"/>
    <w:rsid w:val="005435F9"/>
    <w:rsid w:val="0054401E"/>
    <w:rsid w:val="00544794"/>
    <w:rsid w:val="005477F4"/>
    <w:rsid w:val="00550577"/>
    <w:rsid w:val="00551942"/>
    <w:rsid w:val="00551F61"/>
    <w:rsid w:val="0055557C"/>
    <w:rsid w:val="0056283F"/>
    <w:rsid w:val="00564764"/>
    <w:rsid w:val="005708A3"/>
    <w:rsid w:val="00577056"/>
    <w:rsid w:val="00582629"/>
    <w:rsid w:val="00583F21"/>
    <w:rsid w:val="00584CD6"/>
    <w:rsid w:val="00585F91"/>
    <w:rsid w:val="005936DF"/>
    <w:rsid w:val="00597DD2"/>
    <w:rsid w:val="005A1C83"/>
    <w:rsid w:val="005A4FF1"/>
    <w:rsid w:val="005B797C"/>
    <w:rsid w:val="005C3E7D"/>
    <w:rsid w:val="005D3014"/>
    <w:rsid w:val="005D7759"/>
    <w:rsid w:val="005E5F0E"/>
    <w:rsid w:val="005F1E08"/>
    <w:rsid w:val="005F4BFB"/>
    <w:rsid w:val="005F5F46"/>
    <w:rsid w:val="005F7914"/>
    <w:rsid w:val="0060031D"/>
    <w:rsid w:val="00610845"/>
    <w:rsid w:val="00612743"/>
    <w:rsid w:val="006142C1"/>
    <w:rsid w:val="006149ED"/>
    <w:rsid w:val="00615325"/>
    <w:rsid w:val="00615ED9"/>
    <w:rsid w:val="00633486"/>
    <w:rsid w:val="0063664B"/>
    <w:rsid w:val="00640354"/>
    <w:rsid w:val="0064381A"/>
    <w:rsid w:val="006449B7"/>
    <w:rsid w:val="0064552B"/>
    <w:rsid w:val="00656741"/>
    <w:rsid w:val="00657EB0"/>
    <w:rsid w:val="006762D3"/>
    <w:rsid w:val="00677D6A"/>
    <w:rsid w:val="006817BE"/>
    <w:rsid w:val="006825AD"/>
    <w:rsid w:val="00685845"/>
    <w:rsid w:val="00691C24"/>
    <w:rsid w:val="00692B62"/>
    <w:rsid w:val="00693AC6"/>
    <w:rsid w:val="00693F97"/>
    <w:rsid w:val="006A18BA"/>
    <w:rsid w:val="006A3927"/>
    <w:rsid w:val="006B1DFF"/>
    <w:rsid w:val="006B3761"/>
    <w:rsid w:val="006B7611"/>
    <w:rsid w:val="006C0273"/>
    <w:rsid w:val="006C5E49"/>
    <w:rsid w:val="006C770A"/>
    <w:rsid w:val="006D12A5"/>
    <w:rsid w:val="006D2410"/>
    <w:rsid w:val="006D3565"/>
    <w:rsid w:val="006E2578"/>
    <w:rsid w:val="006E2AF1"/>
    <w:rsid w:val="006E67FB"/>
    <w:rsid w:val="006E6BF1"/>
    <w:rsid w:val="006E7789"/>
    <w:rsid w:val="006F0B28"/>
    <w:rsid w:val="006F2AC5"/>
    <w:rsid w:val="006F6B14"/>
    <w:rsid w:val="00703DA8"/>
    <w:rsid w:val="00735E29"/>
    <w:rsid w:val="00742856"/>
    <w:rsid w:val="00742D3C"/>
    <w:rsid w:val="007459A4"/>
    <w:rsid w:val="00745EF9"/>
    <w:rsid w:val="007502D9"/>
    <w:rsid w:val="00755E67"/>
    <w:rsid w:val="007574FC"/>
    <w:rsid w:val="007620BF"/>
    <w:rsid w:val="00763240"/>
    <w:rsid w:val="0076363D"/>
    <w:rsid w:val="00763A37"/>
    <w:rsid w:val="00763EE9"/>
    <w:rsid w:val="007658CA"/>
    <w:rsid w:val="00774A62"/>
    <w:rsid w:val="00775BE5"/>
    <w:rsid w:val="0078344E"/>
    <w:rsid w:val="00783FEC"/>
    <w:rsid w:val="007841FA"/>
    <w:rsid w:val="00786316"/>
    <w:rsid w:val="00787364"/>
    <w:rsid w:val="00790E96"/>
    <w:rsid w:val="00790FD1"/>
    <w:rsid w:val="0079205A"/>
    <w:rsid w:val="007931B4"/>
    <w:rsid w:val="00795430"/>
    <w:rsid w:val="00796BD0"/>
    <w:rsid w:val="007973E8"/>
    <w:rsid w:val="007A1868"/>
    <w:rsid w:val="007A515C"/>
    <w:rsid w:val="007A6E6F"/>
    <w:rsid w:val="007B361D"/>
    <w:rsid w:val="007B6255"/>
    <w:rsid w:val="007B79E0"/>
    <w:rsid w:val="007C2021"/>
    <w:rsid w:val="007C2B95"/>
    <w:rsid w:val="007C5725"/>
    <w:rsid w:val="007D26BB"/>
    <w:rsid w:val="007D6805"/>
    <w:rsid w:val="007E07FB"/>
    <w:rsid w:val="007E6A58"/>
    <w:rsid w:val="007F2818"/>
    <w:rsid w:val="007F339C"/>
    <w:rsid w:val="007F4732"/>
    <w:rsid w:val="007F501C"/>
    <w:rsid w:val="007F5558"/>
    <w:rsid w:val="00802C76"/>
    <w:rsid w:val="008032AA"/>
    <w:rsid w:val="00803A58"/>
    <w:rsid w:val="0080638C"/>
    <w:rsid w:val="00806B25"/>
    <w:rsid w:val="008122CA"/>
    <w:rsid w:val="008135BC"/>
    <w:rsid w:val="0081476E"/>
    <w:rsid w:val="00817E1E"/>
    <w:rsid w:val="0082566E"/>
    <w:rsid w:val="00832546"/>
    <w:rsid w:val="00832ABE"/>
    <w:rsid w:val="008362EB"/>
    <w:rsid w:val="00836794"/>
    <w:rsid w:val="00836CD0"/>
    <w:rsid w:val="00841161"/>
    <w:rsid w:val="00841C0F"/>
    <w:rsid w:val="008446AA"/>
    <w:rsid w:val="0084484A"/>
    <w:rsid w:val="0085157D"/>
    <w:rsid w:val="00851C2F"/>
    <w:rsid w:val="008528D6"/>
    <w:rsid w:val="00856F0B"/>
    <w:rsid w:val="008577F9"/>
    <w:rsid w:val="008635D1"/>
    <w:rsid w:val="008637A1"/>
    <w:rsid w:val="0087550D"/>
    <w:rsid w:val="00883ED5"/>
    <w:rsid w:val="008864EF"/>
    <w:rsid w:val="00886CE9"/>
    <w:rsid w:val="008873FF"/>
    <w:rsid w:val="0089090F"/>
    <w:rsid w:val="0089301C"/>
    <w:rsid w:val="00894824"/>
    <w:rsid w:val="008951D1"/>
    <w:rsid w:val="008A170C"/>
    <w:rsid w:val="008A7C7F"/>
    <w:rsid w:val="008C7163"/>
    <w:rsid w:val="008D2449"/>
    <w:rsid w:val="008D5214"/>
    <w:rsid w:val="008D574A"/>
    <w:rsid w:val="008E0B8C"/>
    <w:rsid w:val="008E129B"/>
    <w:rsid w:val="008E3DF7"/>
    <w:rsid w:val="008E4634"/>
    <w:rsid w:val="008F0B3F"/>
    <w:rsid w:val="008F48C3"/>
    <w:rsid w:val="00903CC2"/>
    <w:rsid w:val="00905406"/>
    <w:rsid w:val="00905622"/>
    <w:rsid w:val="00905DD3"/>
    <w:rsid w:val="0090779E"/>
    <w:rsid w:val="009171CC"/>
    <w:rsid w:val="00932990"/>
    <w:rsid w:val="00934779"/>
    <w:rsid w:val="00935B68"/>
    <w:rsid w:val="0094383C"/>
    <w:rsid w:val="00950181"/>
    <w:rsid w:val="00952970"/>
    <w:rsid w:val="0095309E"/>
    <w:rsid w:val="00956D4E"/>
    <w:rsid w:val="00956E68"/>
    <w:rsid w:val="009637C4"/>
    <w:rsid w:val="00967A47"/>
    <w:rsid w:val="009717FA"/>
    <w:rsid w:val="009723E6"/>
    <w:rsid w:val="0097520E"/>
    <w:rsid w:val="00980EAE"/>
    <w:rsid w:val="009A0DE9"/>
    <w:rsid w:val="009A2D50"/>
    <w:rsid w:val="009A7765"/>
    <w:rsid w:val="009A7BFF"/>
    <w:rsid w:val="009B6100"/>
    <w:rsid w:val="009B7EEB"/>
    <w:rsid w:val="009C02EE"/>
    <w:rsid w:val="009C05D1"/>
    <w:rsid w:val="009C7CD8"/>
    <w:rsid w:val="009D0F93"/>
    <w:rsid w:val="009D12D7"/>
    <w:rsid w:val="009D135E"/>
    <w:rsid w:val="009D2BDE"/>
    <w:rsid w:val="009D59FF"/>
    <w:rsid w:val="009E0923"/>
    <w:rsid w:val="009E4C51"/>
    <w:rsid w:val="009E7168"/>
    <w:rsid w:val="009F090E"/>
    <w:rsid w:val="009F3D29"/>
    <w:rsid w:val="009F41FD"/>
    <w:rsid w:val="009F4707"/>
    <w:rsid w:val="009F601B"/>
    <w:rsid w:val="009F604D"/>
    <w:rsid w:val="00A035E1"/>
    <w:rsid w:val="00A07B56"/>
    <w:rsid w:val="00A11CD9"/>
    <w:rsid w:val="00A12F0E"/>
    <w:rsid w:val="00A27918"/>
    <w:rsid w:val="00A37D16"/>
    <w:rsid w:val="00A4081E"/>
    <w:rsid w:val="00A40C45"/>
    <w:rsid w:val="00A42559"/>
    <w:rsid w:val="00A53CAC"/>
    <w:rsid w:val="00A573E1"/>
    <w:rsid w:val="00A641A9"/>
    <w:rsid w:val="00A6554B"/>
    <w:rsid w:val="00A7026D"/>
    <w:rsid w:val="00A70C1B"/>
    <w:rsid w:val="00A70CCD"/>
    <w:rsid w:val="00A70E16"/>
    <w:rsid w:val="00A7668E"/>
    <w:rsid w:val="00A826EF"/>
    <w:rsid w:val="00A92DF5"/>
    <w:rsid w:val="00A95050"/>
    <w:rsid w:val="00AA2127"/>
    <w:rsid w:val="00AA2AB3"/>
    <w:rsid w:val="00AA6920"/>
    <w:rsid w:val="00AB13A2"/>
    <w:rsid w:val="00AB1D66"/>
    <w:rsid w:val="00AB5439"/>
    <w:rsid w:val="00AB7E9F"/>
    <w:rsid w:val="00AC0829"/>
    <w:rsid w:val="00AC39F5"/>
    <w:rsid w:val="00AC4CE6"/>
    <w:rsid w:val="00AD05D9"/>
    <w:rsid w:val="00AD0FF4"/>
    <w:rsid w:val="00AD1966"/>
    <w:rsid w:val="00AD1E08"/>
    <w:rsid w:val="00AD3A9A"/>
    <w:rsid w:val="00AD3B8D"/>
    <w:rsid w:val="00AE6ECF"/>
    <w:rsid w:val="00AE7BE8"/>
    <w:rsid w:val="00AF0B1B"/>
    <w:rsid w:val="00AF1092"/>
    <w:rsid w:val="00AF4821"/>
    <w:rsid w:val="00AF5760"/>
    <w:rsid w:val="00B01786"/>
    <w:rsid w:val="00B01967"/>
    <w:rsid w:val="00B02E6F"/>
    <w:rsid w:val="00B07BA6"/>
    <w:rsid w:val="00B110FA"/>
    <w:rsid w:val="00B12B10"/>
    <w:rsid w:val="00B12B77"/>
    <w:rsid w:val="00B14A8C"/>
    <w:rsid w:val="00B234E5"/>
    <w:rsid w:val="00B24AA6"/>
    <w:rsid w:val="00B25655"/>
    <w:rsid w:val="00B260E5"/>
    <w:rsid w:val="00B26CB4"/>
    <w:rsid w:val="00B3303D"/>
    <w:rsid w:val="00B3483F"/>
    <w:rsid w:val="00B351CF"/>
    <w:rsid w:val="00B3657D"/>
    <w:rsid w:val="00B36902"/>
    <w:rsid w:val="00B40380"/>
    <w:rsid w:val="00B46119"/>
    <w:rsid w:val="00B533D0"/>
    <w:rsid w:val="00B60966"/>
    <w:rsid w:val="00B64133"/>
    <w:rsid w:val="00B6423F"/>
    <w:rsid w:val="00B6654A"/>
    <w:rsid w:val="00B76D81"/>
    <w:rsid w:val="00B80694"/>
    <w:rsid w:val="00B84FE7"/>
    <w:rsid w:val="00B85D6D"/>
    <w:rsid w:val="00B8709D"/>
    <w:rsid w:val="00B95014"/>
    <w:rsid w:val="00B956AA"/>
    <w:rsid w:val="00B963D1"/>
    <w:rsid w:val="00B9670E"/>
    <w:rsid w:val="00B97874"/>
    <w:rsid w:val="00BA30B8"/>
    <w:rsid w:val="00BA4477"/>
    <w:rsid w:val="00BA45CC"/>
    <w:rsid w:val="00BA54DC"/>
    <w:rsid w:val="00BA7ED6"/>
    <w:rsid w:val="00BB4660"/>
    <w:rsid w:val="00BB4BBA"/>
    <w:rsid w:val="00BC016A"/>
    <w:rsid w:val="00BC05CC"/>
    <w:rsid w:val="00BC2C40"/>
    <w:rsid w:val="00BC7D1C"/>
    <w:rsid w:val="00BD2524"/>
    <w:rsid w:val="00BD7684"/>
    <w:rsid w:val="00BE41D2"/>
    <w:rsid w:val="00BE7E21"/>
    <w:rsid w:val="00BF1944"/>
    <w:rsid w:val="00BF2765"/>
    <w:rsid w:val="00BF33F8"/>
    <w:rsid w:val="00BF6CFC"/>
    <w:rsid w:val="00BF77C7"/>
    <w:rsid w:val="00BF7A7A"/>
    <w:rsid w:val="00C018DA"/>
    <w:rsid w:val="00C045F0"/>
    <w:rsid w:val="00C0670D"/>
    <w:rsid w:val="00C07CF8"/>
    <w:rsid w:val="00C10816"/>
    <w:rsid w:val="00C11683"/>
    <w:rsid w:val="00C11D48"/>
    <w:rsid w:val="00C13056"/>
    <w:rsid w:val="00C14246"/>
    <w:rsid w:val="00C217CF"/>
    <w:rsid w:val="00C274E5"/>
    <w:rsid w:val="00C2752F"/>
    <w:rsid w:val="00C278BB"/>
    <w:rsid w:val="00C517A1"/>
    <w:rsid w:val="00C54948"/>
    <w:rsid w:val="00C64CA7"/>
    <w:rsid w:val="00C6593A"/>
    <w:rsid w:val="00C671C5"/>
    <w:rsid w:val="00C7566B"/>
    <w:rsid w:val="00C80452"/>
    <w:rsid w:val="00C826C1"/>
    <w:rsid w:val="00C8490A"/>
    <w:rsid w:val="00C8555B"/>
    <w:rsid w:val="00C868E6"/>
    <w:rsid w:val="00C90189"/>
    <w:rsid w:val="00CA63C2"/>
    <w:rsid w:val="00CA68D5"/>
    <w:rsid w:val="00CB2ED6"/>
    <w:rsid w:val="00CB4151"/>
    <w:rsid w:val="00CB4633"/>
    <w:rsid w:val="00CB7D36"/>
    <w:rsid w:val="00CC1AE6"/>
    <w:rsid w:val="00CC4A09"/>
    <w:rsid w:val="00CC5390"/>
    <w:rsid w:val="00CC6B75"/>
    <w:rsid w:val="00CD2AF0"/>
    <w:rsid w:val="00CD329E"/>
    <w:rsid w:val="00CD57DD"/>
    <w:rsid w:val="00CE22ED"/>
    <w:rsid w:val="00CE37E3"/>
    <w:rsid w:val="00CE3A79"/>
    <w:rsid w:val="00CE3F3F"/>
    <w:rsid w:val="00CE482E"/>
    <w:rsid w:val="00CE508F"/>
    <w:rsid w:val="00CE5958"/>
    <w:rsid w:val="00CE60D0"/>
    <w:rsid w:val="00CF4545"/>
    <w:rsid w:val="00CF6538"/>
    <w:rsid w:val="00CF74A0"/>
    <w:rsid w:val="00D00EF3"/>
    <w:rsid w:val="00D042D4"/>
    <w:rsid w:val="00D1045F"/>
    <w:rsid w:val="00D11A0A"/>
    <w:rsid w:val="00D1560F"/>
    <w:rsid w:val="00D1671F"/>
    <w:rsid w:val="00D17D40"/>
    <w:rsid w:val="00D23B5A"/>
    <w:rsid w:val="00D24529"/>
    <w:rsid w:val="00D307DE"/>
    <w:rsid w:val="00D330A1"/>
    <w:rsid w:val="00D35C2F"/>
    <w:rsid w:val="00D41639"/>
    <w:rsid w:val="00D417DC"/>
    <w:rsid w:val="00D5105E"/>
    <w:rsid w:val="00D521EA"/>
    <w:rsid w:val="00D52801"/>
    <w:rsid w:val="00D53D9A"/>
    <w:rsid w:val="00D561DF"/>
    <w:rsid w:val="00D65BCB"/>
    <w:rsid w:val="00D71F1C"/>
    <w:rsid w:val="00D72BDC"/>
    <w:rsid w:val="00D7325D"/>
    <w:rsid w:val="00D7779E"/>
    <w:rsid w:val="00D90938"/>
    <w:rsid w:val="00D91FD5"/>
    <w:rsid w:val="00D94EEB"/>
    <w:rsid w:val="00D97516"/>
    <w:rsid w:val="00DA587F"/>
    <w:rsid w:val="00DA6EBD"/>
    <w:rsid w:val="00DB127C"/>
    <w:rsid w:val="00DB3D17"/>
    <w:rsid w:val="00DB3E16"/>
    <w:rsid w:val="00DC1AB8"/>
    <w:rsid w:val="00DC4302"/>
    <w:rsid w:val="00DC72AB"/>
    <w:rsid w:val="00DD5AE9"/>
    <w:rsid w:val="00DE0396"/>
    <w:rsid w:val="00DE0F10"/>
    <w:rsid w:val="00DE1866"/>
    <w:rsid w:val="00DE4D0F"/>
    <w:rsid w:val="00DE55D7"/>
    <w:rsid w:val="00DF01F2"/>
    <w:rsid w:val="00DF1DA4"/>
    <w:rsid w:val="00DF284A"/>
    <w:rsid w:val="00DF285A"/>
    <w:rsid w:val="00DF63D9"/>
    <w:rsid w:val="00DF74A9"/>
    <w:rsid w:val="00E0094B"/>
    <w:rsid w:val="00E0472E"/>
    <w:rsid w:val="00E05667"/>
    <w:rsid w:val="00E10651"/>
    <w:rsid w:val="00E1073C"/>
    <w:rsid w:val="00E14053"/>
    <w:rsid w:val="00E145E5"/>
    <w:rsid w:val="00E15492"/>
    <w:rsid w:val="00E170C1"/>
    <w:rsid w:val="00E2062F"/>
    <w:rsid w:val="00E20EDB"/>
    <w:rsid w:val="00E23D25"/>
    <w:rsid w:val="00E27106"/>
    <w:rsid w:val="00E317FE"/>
    <w:rsid w:val="00E36D01"/>
    <w:rsid w:val="00E42367"/>
    <w:rsid w:val="00E42369"/>
    <w:rsid w:val="00E43FEA"/>
    <w:rsid w:val="00E456D0"/>
    <w:rsid w:val="00E457AD"/>
    <w:rsid w:val="00E50E4C"/>
    <w:rsid w:val="00E50F0E"/>
    <w:rsid w:val="00E51166"/>
    <w:rsid w:val="00E52EEA"/>
    <w:rsid w:val="00E552AF"/>
    <w:rsid w:val="00E57206"/>
    <w:rsid w:val="00E63C80"/>
    <w:rsid w:val="00E66A9C"/>
    <w:rsid w:val="00E66CE7"/>
    <w:rsid w:val="00E67BDC"/>
    <w:rsid w:val="00E7034E"/>
    <w:rsid w:val="00E719FB"/>
    <w:rsid w:val="00E7267B"/>
    <w:rsid w:val="00E75513"/>
    <w:rsid w:val="00E77ADF"/>
    <w:rsid w:val="00E813EF"/>
    <w:rsid w:val="00E90CD7"/>
    <w:rsid w:val="00E915D6"/>
    <w:rsid w:val="00E95607"/>
    <w:rsid w:val="00E961F4"/>
    <w:rsid w:val="00E9627E"/>
    <w:rsid w:val="00EA6307"/>
    <w:rsid w:val="00EA6A69"/>
    <w:rsid w:val="00EB468E"/>
    <w:rsid w:val="00EC1AD2"/>
    <w:rsid w:val="00EC1F74"/>
    <w:rsid w:val="00EC3089"/>
    <w:rsid w:val="00EC36CB"/>
    <w:rsid w:val="00EC54F2"/>
    <w:rsid w:val="00EC55F9"/>
    <w:rsid w:val="00EC5782"/>
    <w:rsid w:val="00ED6602"/>
    <w:rsid w:val="00EE38FB"/>
    <w:rsid w:val="00EE6B01"/>
    <w:rsid w:val="00EE6D84"/>
    <w:rsid w:val="00EF6C6D"/>
    <w:rsid w:val="00EF6F5B"/>
    <w:rsid w:val="00F01613"/>
    <w:rsid w:val="00F047B6"/>
    <w:rsid w:val="00F07758"/>
    <w:rsid w:val="00F11475"/>
    <w:rsid w:val="00F11665"/>
    <w:rsid w:val="00F11844"/>
    <w:rsid w:val="00F16CD3"/>
    <w:rsid w:val="00F2560E"/>
    <w:rsid w:val="00F259B0"/>
    <w:rsid w:val="00F2673E"/>
    <w:rsid w:val="00F271D9"/>
    <w:rsid w:val="00F302CF"/>
    <w:rsid w:val="00F30859"/>
    <w:rsid w:val="00F3418F"/>
    <w:rsid w:val="00F36BA5"/>
    <w:rsid w:val="00F41CA9"/>
    <w:rsid w:val="00F420D0"/>
    <w:rsid w:val="00F47CC8"/>
    <w:rsid w:val="00F53D33"/>
    <w:rsid w:val="00F62CE6"/>
    <w:rsid w:val="00F63E55"/>
    <w:rsid w:val="00F66BD2"/>
    <w:rsid w:val="00F66D48"/>
    <w:rsid w:val="00F70BBF"/>
    <w:rsid w:val="00F733E2"/>
    <w:rsid w:val="00F74000"/>
    <w:rsid w:val="00F753D6"/>
    <w:rsid w:val="00F75B49"/>
    <w:rsid w:val="00F83A4D"/>
    <w:rsid w:val="00F84E19"/>
    <w:rsid w:val="00F852E6"/>
    <w:rsid w:val="00F854B4"/>
    <w:rsid w:val="00F86EF6"/>
    <w:rsid w:val="00F87D4D"/>
    <w:rsid w:val="00F93669"/>
    <w:rsid w:val="00F97771"/>
    <w:rsid w:val="00FA0A04"/>
    <w:rsid w:val="00FA4184"/>
    <w:rsid w:val="00FB19D7"/>
    <w:rsid w:val="00FB7A27"/>
    <w:rsid w:val="00FC2889"/>
    <w:rsid w:val="00FC43E5"/>
    <w:rsid w:val="00FC70A3"/>
    <w:rsid w:val="00FD10D7"/>
    <w:rsid w:val="00FD13D2"/>
    <w:rsid w:val="00FE2DD2"/>
    <w:rsid w:val="00FE433B"/>
    <w:rsid w:val="00FE53A1"/>
    <w:rsid w:val="00FF68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369575"/>
  <w15:docId w15:val="{EF4D7D59-F5FC-4B17-BB38-07A8A96C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0F0E"/>
    <w:pPr>
      <w:widowControl w:val="0"/>
      <w:jc w:val="both"/>
    </w:pPr>
  </w:style>
  <w:style w:type="paragraph" w:styleId="2">
    <w:name w:val="heading 2"/>
    <w:basedOn w:val="a"/>
    <w:next w:val="a"/>
    <w:link w:val="20"/>
    <w:qFormat/>
    <w:rsid w:val="00F30859"/>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F5D44"/>
    <w:pPr>
      <w:tabs>
        <w:tab w:val="center" w:pos="4153"/>
        <w:tab w:val="right" w:pos="8306"/>
      </w:tabs>
      <w:snapToGrid w:val="0"/>
      <w:jc w:val="left"/>
    </w:pPr>
    <w:rPr>
      <w:sz w:val="18"/>
      <w:szCs w:val="18"/>
    </w:rPr>
  </w:style>
  <w:style w:type="character" w:customStyle="1" w:styleId="a4">
    <w:name w:val="页脚 字符"/>
    <w:basedOn w:val="a0"/>
    <w:link w:val="a3"/>
    <w:uiPriority w:val="99"/>
    <w:rsid w:val="001F5D44"/>
    <w:rPr>
      <w:sz w:val="18"/>
      <w:szCs w:val="18"/>
    </w:rPr>
  </w:style>
  <w:style w:type="character" w:styleId="a5">
    <w:name w:val="page number"/>
    <w:basedOn w:val="a0"/>
    <w:uiPriority w:val="99"/>
    <w:semiHidden/>
    <w:unhideWhenUsed/>
    <w:rsid w:val="001F5D44"/>
  </w:style>
  <w:style w:type="table" w:styleId="a6">
    <w:name w:val="Table Grid"/>
    <w:basedOn w:val="a1"/>
    <w:uiPriority w:val="59"/>
    <w:rsid w:val="00787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qFormat/>
    <w:rsid w:val="00E43FEA"/>
    <w:pPr>
      <w:ind w:firstLineChars="200" w:firstLine="420"/>
    </w:pPr>
  </w:style>
  <w:style w:type="paragraph" w:styleId="a8">
    <w:name w:val="Document Map"/>
    <w:basedOn w:val="a"/>
    <w:link w:val="a9"/>
    <w:uiPriority w:val="99"/>
    <w:semiHidden/>
    <w:unhideWhenUsed/>
    <w:rsid w:val="004D1934"/>
    <w:rPr>
      <w:rFonts w:ascii="Heiti SC Light" w:eastAsia="Heiti SC Light"/>
    </w:rPr>
  </w:style>
  <w:style w:type="character" w:customStyle="1" w:styleId="a9">
    <w:name w:val="文档结构图 字符"/>
    <w:basedOn w:val="a0"/>
    <w:link w:val="a8"/>
    <w:uiPriority w:val="99"/>
    <w:semiHidden/>
    <w:rsid w:val="004D1934"/>
    <w:rPr>
      <w:rFonts w:ascii="Heiti SC Light" w:eastAsia="Heiti SC Light"/>
    </w:rPr>
  </w:style>
  <w:style w:type="paragraph" w:styleId="aa">
    <w:name w:val="header"/>
    <w:basedOn w:val="a"/>
    <w:link w:val="ab"/>
    <w:uiPriority w:val="99"/>
    <w:unhideWhenUsed/>
    <w:rsid w:val="00CE508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CE508F"/>
    <w:rPr>
      <w:sz w:val="18"/>
      <w:szCs w:val="18"/>
    </w:rPr>
  </w:style>
  <w:style w:type="paragraph" w:styleId="ac">
    <w:name w:val="Balloon Text"/>
    <w:basedOn w:val="a"/>
    <w:link w:val="ad"/>
    <w:uiPriority w:val="99"/>
    <w:semiHidden/>
    <w:unhideWhenUsed/>
    <w:rsid w:val="00196244"/>
    <w:rPr>
      <w:sz w:val="18"/>
      <w:szCs w:val="18"/>
    </w:rPr>
  </w:style>
  <w:style w:type="character" w:customStyle="1" w:styleId="ad">
    <w:name w:val="批注框文本 字符"/>
    <w:basedOn w:val="a0"/>
    <w:link w:val="ac"/>
    <w:uiPriority w:val="99"/>
    <w:semiHidden/>
    <w:rsid w:val="00196244"/>
    <w:rPr>
      <w:sz w:val="18"/>
      <w:szCs w:val="18"/>
    </w:rPr>
  </w:style>
  <w:style w:type="paragraph" w:styleId="ae">
    <w:name w:val="Normal (Web)"/>
    <w:basedOn w:val="a"/>
    <w:uiPriority w:val="99"/>
    <w:semiHidden/>
    <w:unhideWhenUsed/>
    <w:rsid w:val="009D135E"/>
    <w:pPr>
      <w:widowControl/>
      <w:spacing w:before="100" w:beforeAutospacing="1" w:after="100" w:afterAutospacing="1"/>
      <w:jc w:val="left"/>
    </w:pPr>
    <w:rPr>
      <w:rFonts w:ascii="宋体" w:eastAsia="宋体" w:hAnsi="宋体" w:cs="宋体"/>
      <w:kern w:val="0"/>
    </w:rPr>
  </w:style>
  <w:style w:type="character" w:customStyle="1" w:styleId="20">
    <w:name w:val="标题 2 字符"/>
    <w:basedOn w:val="a0"/>
    <w:link w:val="2"/>
    <w:rsid w:val="00F3085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0983">
      <w:bodyDiv w:val="1"/>
      <w:marLeft w:val="0"/>
      <w:marRight w:val="0"/>
      <w:marTop w:val="0"/>
      <w:marBottom w:val="0"/>
      <w:divBdr>
        <w:top w:val="none" w:sz="0" w:space="0" w:color="auto"/>
        <w:left w:val="none" w:sz="0" w:space="0" w:color="auto"/>
        <w:bottom w:val="none" w:sz="0" w:space="0" w:color="auto"/>
        <w:right w:val="none" w:sz="0" w:space="0" w:color="auto"/>
      </w:divBdr>
    </w:div>
    <w:div w:id="411897718">
      <w:bodyDiv w:val="1"/>
      <w:marLeft w:val="0"/>
      <w:marRight w:val="0"/>
      <w:marTop w:val="0"/>
      <w:marBottom w:val="0"/>
      <w:divBdr>
        <w:top w:val="none" w:sz="0" w:space="0" w:color="auto"/>
        <w:left w:val="none" w:sz="0" w:space="0" w:color="auto"/>
        <w:bottom w:val="none" w:sz="0" w:space="0" w:color="auto"/>
        <w:right w:val="none" w:sz="0" w:space="0" w:color="auto"/>
      </w:divBdr>
    </w:div>
    <w:div w:id="42908797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874853950">
      <w:bodyDiv w:val="1"/>
      <w:marLeft w:val="0"/>
      <w:marRight w:val="0"/>
      <w:marTop w:val="0"/>
      <w:marBottom w:val="0"/>
      <w:divBdr>
        <w:top w:val="none" w:sz="0" w:space="0" w:color="auto"/>
        <w:left w:val="none" w:sz="0" w:space="0" w:color="auto"/>
        <w:bottom w:val="none" w:sz="0" w:space="0" w:color="auto"/>
        <w:right w:val="none" w:sz="0" w:space="0" w:color="auto"/>
      </w:divBdr>
    </w:div>
    <w:div w:id="1115557795">
      <w:bodyDiv w:val="1"/>
      <w:marLeft w:val="0"/>
      <w:marRight w:val="0"/>
      <w:marTop w:val="0"/>
      <w:marBottom w:val="0"/>
      <w:divBdr>
        <w:top w:val="none" w:sz="0" w:space="0" w:color="auto"/>
        <w:left w:val="none" w:sz="0" w:space="0" w:color="auto"/>
        <w:bottom w:val="none" w:sz="0" w:space="0" w:color="auto"/>
        <w:right w:val="none" w:sz="0" w:space="0" w:color="auto"/>
      </w:divBdr>
    </w:div>
    <w:div w:id="1155688259">
      <w:bodyDiv w:val="1"/>
      <w:marLeft w:val="0"/>
      <w:marRight w:val="0"/>
      <w:marTop w:val="0"/>
      <w:marBottom w:val="0"/>
      <w:divBdr>
        <w:top w:val="none" w:sz="0" w:space="0" w:color="auto"/>
        <w:left w:val="none" w:sz="0" w:space="0" w:color="auto"/>
        <w:bottom w:val="none" w:sz="0" w:space="0" w:color="auto"/>
        <w:right w:val="none" w:sz="0" w:space="0" w:color="auto"/>
      </w:divBdr>
    </w:div>
    <w:div w:id="1164511486">
      <w:bodyDiv w:val="1"/>
      <w:marLeft w:val="0"/>
      <w:marRight w:val="0"/>
      <w:marTop w:val="0"/>
      <w:marBottom w:val="0"/>
      <w:divBdr>
        <w:top w:val="none" w:sz="0" w:space="0" w:color="auto"/>
        <w:left w:val="none" w:sz="0" w:space="0" w:color="auto"/>
        <w:bottom w:val="none" w:sz="0" w:space="0" w:color="auto"/>
        <w:right w:val="none" w:sz="0" w:space="0" w:color="auto"/>
      </w:divBdr>
    </w:div>
    <w:div w:id="1412119692">
      <w:bodyDiv w:val="1"/>
      <w:marLeft w:val="0"/>
      <w:marRight w:val="0"/>
      <w:marTop w:val="0"/>
      <w:marBottom w:val="0"/>
      <w:divBdr>
        <w:top w:val="none" w:sz="0" w:space="0" w:color="auto"/>
        <w:left w:val="none" w:sz="0" w:space="0" w:color="auto"/>
        <w:bottom w:val="none" w:sz="0" w:space="0" w:color="auto"/>
        <w:right w:val="none" w:sz="0" w:space="0" w:color="auto"/>
      </w:divBdr>
    </w:div>
    <w:div w:id="1590770968">
      <w:bodyDiv w:val="1"/>
      <w:marLeft w:val="0"/>
      <w:marRight w:val="0"/>
      <w:marTop w:val="0"/>
      <w:marBottom w:val="0"/>
      <w:divBdr>
        <w:top w:val="none" w:sz="0" w:space="0" w:color="auto"/>
        <w:left w:val="none" w:sz="0" w:space="0" w:color="auto"/>
        <w:bottom w:val="none" w:sz="0" w:space="0" w:color="auto"/>
        <w:right w:val="none" w:sz="0" w:space="0" w:color="auto"/>
      </w:divBdr>
    </w:div>
    <w:div w:id="1619220903">
      <w:bodyDiv w:val="1"/>
      <w:marLeft w:val="0"/>
      <w:marRight w:val="0"/>
      <w:marTop w:val="0"/>
      <w:marBottom w:val="0"/>
      <w:divBdr>
        <w:top w:val="none" w:sz="0" w:space="0" w:color="auto"/>
        <w:left w:val="none" w:sz="0" w:space="0" w:color="auto"/>
        <w:bottom w:val="none" w:sz="0" w:space="0" w:color="auto"/>
        <w:right w:val="none" w:sz="0" w:space="0" w:color="auto"/>
      </w:divBdr>
    </w:div>
    <w:div w:id="1687170774">
      <w:bodyDiv w:val="1"/>
      <w:marLeft w:val="0"/>
      <w:marRight w:val="0"/>
      <w:marTop w:val="0"/>
      <w:marBottom w:val="0"/>
      <w:divBdr>
        <w:top w:val="none" w:sz="0" w:space="0" w:color="auto"/>
        <w:left w:val="none" w:sz="0" w:space="0" w:color="auto"/>
        <w:bottom w:val="none" w:sz="0" w:space="0" w:color="auto"/>
        <w:right w:val="none" w:sz="0" w:space="0" w:color="auto"/>
      </w:divBdr>
    </w:div>
    <w:div w:id="1751153176">
      <w:bodyDiv w:val="1"/>
      <w:marLeft w:val="0"/>
      <w:marRight w:val="0"/>
      <w:marTop w:val="0"/>
      <w:marBottom w:val="0"/>
      <w:divBdr>
        <w:top w:val="none" w:sz="0" w:space="0" w:color="auto"/>
        <w:left w:val="none" w:sz="0" w:space="0" w:color="auto"/>
        <w:bottom w:val="none" w:sz="0" w:space="0" w:color="auto"/>
        <w:right w:val="none" w:sz="0" w:space="0" w:color="auto"/>
      </w:divBdr>
    </w:div>
    <w:div w:id="1757675648">
      <w:bodyDiv w:val="1"/>
      <w:marLeft w:val="0"/>
      <w:marRight w:val="0"/>
      <w:marTop w:val="0"/>
      <w:marBottom w:val="0"/>
      <w:divBdr>
        <w:top w:val="none" w:sz="0" w:space="0" w:color="auto"/>
        <w:left w:val="none" w:sz="0" w:space="0" w:color="auto"/>
        <w:bottom w:val="none" w:sz="0" w:space="0" w:color="auto"/>
        <w:right w:val="none" w:sz="0" w:space="0" w:color="auto"/>
      </w:divBdr>
      <w:divsChild>
        <w:div w:id="907154629">
          <w:marLeft w:val="446"/>
          <w:marRight w:val="0"/>
          <w:marTop w:val="0"/>
          <w:marBottom w:val="0"/>
          <w:divBdr>
            <w:top w:val="none" w:sz="0" w:space="0" w:color="auto"/>
            <w:left w:val="none" w:sz="0" w:space="0" w:color="auto"/>
            <w:bottom w:val="none" w:sz="0" w:space="0" w:color="auto"/>
            <w:right w:val="none" w:sz="0" w:space="0" w:color="auto"/>
          </w:divBdr>
        </w:div>
        <w:div w:id="1378697457">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NA\Documents\&#24037;&#20316;&#25991;&#26723;\2017&#24180;\&#31649;&#29702;\&#28023;&#22806;&#24182;&#36141;&#39033;&#30446;&#35770;&#25991;\&#24037;&#20316;&#31807;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NA\Documents\&#24037;&#20316;&#25991;&#26723;\2017&#24180;\&#31649;&#29702;\&#28023;&#22806;&#24182;&#36141;&#39033;&#30446;&#35770;&#25991;\&#24037;&#20316;&#31807;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NA\Documents\&#24037;&#20316;&#25991;&#26723;\2017&#24180;\&#31649;&#29702;\&#28023;&#22806;&#24182;&#36141;&#39033;&#30446;&#35770;&#25991;\&#24037;&#20316;&#31807;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NA\Documents\&#24037;&#20316;&#25991;&#26723;\2017&#24180;\&#31649;&#29702;\&#28023;&#22806;&#24182;&#36141;&#39033;&#30446;&#35770;&#25991;\&#24037;&#20316;&#31807;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ANA\Documents\&#24037;&#20316;&#25991;&#26723;\2017&#24180;\&#31649;&#29702;\&#28023;&#22806;&#24182;&#36141;&#39033;&#30446;&#35770;&#25991;\&#24037;&#20316;&#31807;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a:solidFill>
                  <a:sysClr val="windowText" lastClr="000000"/>
                </a:solidFill>
                <a:latin typeface="Times New Roman" panose="02020603050405020304" pitchFamily="18" charset="0"/>
                <a:ea typeface="+mn-ea"/>
                <a:cs typeface="Times New Roman" panose="02020603050405020304" pitchFamily="18" charset="0"/>
              </a:rPr>
              <a:t>2004-2016</a:t>
            </a:r>
            <a:r>
              <a:rPr lang="zh-CN" altLang="en-US">
                <a:solidFill>
                  <a:sysClr val="windowText" lastClr="000000"/>
                </a:solidFill>
                <a:latin typeface="Times New Roman" panose="02020603050405020304" pitchFamily="18" charset="0"/>
                <a:ea typeface="+mn-ea"/>
                <a:cs typeface="Times New Roman" panose="02020603050405020304" pitchFamily="18" charset="0"/>
              </a:rPr>
              <a:t>年中国对外直接投资并购情况</a:t>
            </a:r>
          </a:p>
        </c:rich>
      </c:tx>
      <c:overlay val="0"/>
      <c:spPr>
        <a:noFill/>
        <a:ln>
          <a:noFill/>
        </a:ln>
        <a:effectLst/>
      </c:spPr>
    </c:title>
    <c:autoTitleDeleted val="0"/>
    <c:plotArea>
      <c:layout/>
      <c:barChart>
        <c:barDir val="col"/>
        <c:grouping val="clustered"/>
        <c:varyColors val="0"/>
        <c:ser>
          <c:idx val="0"/>
          <c:order val="0"/>
          <c:tx>
            <c:strRef>
              <c:f>Sheet1!$F$1</c:f>
              <c:strCache>
                <c:ptCount val="1"/>
                <c:pt idx="0">
                  <c:v>并购金额（万亿美元）</c:v>
                </c:pt>
              </c:strCache>
            </c:strRef>
          </c:tx>
          <c:spPr>
            <a:solidFill>
              <a:schemeClr val="accent1"/>
            </a:solidFill>
            <a:ln>
              <a:solidFill>
                <a:schemeClr val="tx1">
                  <a:alpha val="97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Sheet1!$E$2:$E$14</c:f>
              <c:strCache>
                <c:ptCount val="13"/>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pt idx="12">
                  <c:v>2016年</c:v>
                </c:pt>
              </c:strCache>
            </c:strRef>
          </c:cat>
          <c:val>
            <c:numRef>
              <c:f>Sheet1!$F$2:$F$14</c:f>
              <c:numCache>
                <c:formatCode>General</c:formatCode>
                <c:ptCount val="13"/>
                <c:pt idx="0">
                  <c:v>30</c:v>
                </c:pt>
                <c:pt idx="1">
                  <c:v>65</c:v>
                </c:pt>
                <c:pt idx="2">
                  <c:v>82.5</c:v>
                </c:pt>
                <c:pt idx="3">
                  <c:v>63</c:v>
                </c:pt>
                <c:pt idx="4">
                  <c:v>302</c:v>
                </c:pt>
                <c:pt idx="5">
                  <c:v>192</c:v>
                </c:pt>
                <c:pt idx="6">
                  <c:v>297</c:v>
                </c:pt>
                <c:pt idx="7">
                  <c:v>272</c:v>
                </c:pt>
                <c:pt idx="8">
                  <c:v>434</c:v>
                </c:pt>
                <c:pt idx="9">
                  <c:v>529</c:v>
                </c:pt>
                <c:pt idx="10">
                  <c:v>569</c:v>
                </c:pt>
                <c:pt idx="11">
                  <c:v>544.4</c:v>
                </c:pt>
                <c:pt idx="12">
                  <c:v>1072</c:v>
                </c:pt>
              </c:numCache>
            </c:numRef>
          </c:val>
          <c:extLst>
            <c:ext xmlns:c16="http://schemas.microsoft.com/office/drawing/2014/chart" uri="{C3380CC4-5D6E-409C-BE32-E72D297353CC}">
              <c16:uniqueId val="{00000000-D79E-4469-A6C9-A4A97A1F57B3}"/>
            </c:ext>
          </c:extLst>
        </c:ser>
        <c:dLbls>
          <c:showLegendKey val="0"/>
          <c:showVal val="0"/>
          <c:showCatName val="0"/>
          <c:showSerName val="0"/>
          <c:showPercent val="0"/>
          <c:showBubbleSize val="0"/>
        </c:dLbls>
        <c:gapWidth val="150"/>
        <c:axId val="167183104"/>
        <c:axId val="167185024"/>
      </c:barChart>
      <c:lineChart>
        <c:grouping val="standard"/>
        <c:varyColors val="0"/>
        <c:ser>
          <c:idx val="1"/>
          <c:order val="1"/>
          <c:tx>
            <c:strRef>
              <c:f>Sheet1!$G$1</c:f>
              <c:strCache>
                <c:ptCount val="1"/>
                <c:pt idx="0">
                  <c:v>增长率（%）</c:v>
                </c:pt>
              </c:strCache>
            </c:strRef>
          </c:tx>
          <c:spPr>
            <a:ln w="28575" cap="rnd">
              <a:solidFill>
                <a:schemeClr val="accent2"/>
              </a:solidFill>
              <a:round/>
            </a:ln>
            <a:effectLst/>
          </c:spPr>
          <c:marker>
            <c:symbol val="none"/>
          </c:marker>
          <c:cat>
            <c:strRef>
              <c:f>Sheet1!$E$2:$E$14</c:f>
              <c:strCache>
                <c:ptCount val="13"/>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pt idx="12">
                  <c:v>2016年</c:v>
                </c:pt>
              </c:strCache>
            </c:strRef>
          </c:cat>
          <c:val>
            <c:numRef>
              <c:f>Sheet1!$G$2:$G$14</c:f>
              <c:numCache>
                <c:formatCode>0%</c:formatCode>
                <c:ptCount val="13"/>
                <c:pt idx="1">
                  <c:v>1.1666666666666665</c:v>
                </c:pt>
                <c:pt idx="2">
                  <c:v>0.26923076923076938</c:v>
                </c:pt>
                <c:pt idx="3">
                  <c:v>-0.23636363636363633</c:v>
                </c:pt>
                <c:pt idx="4">
                  <c:v>3.7936507936507935</c:v>
                </c:pt>
                <c:pt idx="5">
                  <c:v>-0.36423841059602624</c:v>
                </c:pt>
                <c:pt idx="6">
                  <c:v>0.54687500000000078</c:v>
                </c:pt>
                <c:pt idx="7">
                  <c:v>-8.4175084175084208E-2</c:v>
                </c:pt>
                <c:pt idx="8">
                  <c:v>0.59558823529411753</c:v>
                </c:pt>
                <c:pt idx="9">
                  <c:v>0.21889400921658986</c:v>
                </c:pt>
                <c:pt idx="10">
                  <c:v>7.5614366729678709E-2</c:v>
                </c:pt>
                <c:pt idx="11">
                  <c:v>-4.3233743409490377E-2</c:v>
                </c:pt>
                <c:pt idx="12">
                  <c:v>0.96914033798677524</c:v>
                </c:pt>
              </c:numCache>
            </c:numRef>
          </c:val>
          <c:smooth val="0"/>
          <c:extLst>
            <c:ext xmlns:c16="http://schemas.microsoft.com/office/drawing/2014/chart" uri="{C3380CC4-5D6E-409C-BE32-E72D297353CC}">
              <c16:uniqueId val="{00000001-D79E-4469-A6C9-A4A97A1F57B3}"/>
            </c:ext>
          </c:extLst>
        </c:ser>
        <c:dLbls>
          <c:showLegendKey val="0"/>
          <c:showVal val="0"/>
          <c:showCatName val="0"/>
          <c:showSerName val="0"/>
          <c:showPercent val="0"/>
          <c:showBubbleSize val="0"/>
        </c:dLbls>
        <c:marker val="1"/>
        <c:smooth val="0"/>
        <c:axId val="227430784"/>
        <c:axId val="227410304"/>
      </c:lineChart>
      <c:catAx>
        <c:axId val="167183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67185024"/>
        <c:crosses val="autoZero"/>
        <c:auto val="1"/>
        <c:lblAlgn val="ctr"/>
        <c:lblOffset val="100"/>
        <c:noMultiLvlLbl val="0"/>
      </c:catAx>
      <c:valAx>
        <c:axId val="167185024"/>
        <c:scaling>
          <c:orientation val="minMax"/>
        </c:scaling>
        <c:delete val="0"/>
        <c:axPos val="l"/>
        <c:majorGridlines>
          <c:spPr>
            <a:ln w="9525" cap="flat" cmpd="sng" algn="ctr">
              <a:solidFill>
                <a:schemeClr val="tx1"/>
              </a:solidFill>
              <a:prstDash val="dash"/>
              <a:round/>
            </a:ln>
            <a:effectLst/>
          </c:spPr>
        </c:majorGridlines>
        <c:numFmt formatCode="General" sourceLinked="1"/>
        <c:majorTickMark val="none"/>
        <c:minorTickMark val="none"/>
        <c:tickLblPos val="nextTo"/>
        <c:spPr>
          <a:solidFill>
            <a:schemeClr val="bg1">
              <a:alpha val="98000"/>
            </a:schemeClr>
          </a:solidFill>
          <a:ln>
            <a:solidFill>
              <a:schemeClr val="tx1">
                <a:alpha val="91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zh-CN"/>
          </a:p>
        </c:txPr>
        <c:crossAx val="167183104"/>
        <c:crosses val="autoZero"/>
        <c:crossBetween val="between"/>
      </c:valAx>
      <c:valAx>
        <c:axId val="227410304"/>
        <c:scaling>
          <c:orientation val="minMax"/>
          <c:max val="4"/>
        </c:scaling>
        <c:delete val="0"/>
        <c:axPos val="r"/>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7430784"/>
        <c:crosses val="max"/>
        <c:crossBetween val="between"/>
      </c:valAx>
      <c:catAx>
        <c:axId val="227430784"/>
        <c:scaling>
          <c:orientation val="minMax"/>
        </c:scaling>
        <c:delete val="1"/>
        <c:axPos val="b"/>
        <c:numFmt formatCode="General" sourceLinked="1"/>
        <c:majorTickMark val="out"/>
        <c:minorTickMark val="none"/>
        <c:tickLblPos val="nextTo"/>
        <c:crossAx val="227410304"/>
        <c:crosses val="autoZero"/>
        <c:auto val="1"/>
        <c:lblAlgn val="ctr"/>
        <c:lblOffset val="100"/>
        <c:noMultiLvlLbl val="0"/>
      </c:catAx>
      <c:spPr>
        <a:solidFill>
          <a:schemeClr val="accent1">
            <a:lumMod val="20000"/>
            <a:lumOff val="80000"/>
          </a:schemeClr>
        </a:solidFill>
        <a:ln>
          <a:noFill/>
          <a:prstDash val="sysDash"/>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zh-CN" altLang="en-US" sz="1400">
                <a:solidFill>
                  <a:sysClr val="windowText" lastClr="000000"/>
                </a:solidFill>
              </a:rPr>
              <a:t>公司境外评估业务企业类型</a:t>
            </a:r>
            <a:endParaRPr lang="zh-CN" sz="1400">
              <a:solidFill>
                <a:sysClr val="windowText" lastClr="000000"/>
              </a:solidFill>
            </a:endParaRPr>
          </a:p>
        </c:rich>
      </c:tx>
      <c:layout>
        <c:manualLayout>
          <c:xMode val="edge"/>
          <c:yMode val="edge"/>
          <c:x val="0.2004037812442668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21215778763822543"/>
          <c:y val="0.14199074074074075"/>
          <c:w val="0.61445609590660677"/>
          <c:h val="0.8070833333333333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655-4F15-98A1-504BCE3A3FD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655-4F15-98A1-504BCE3A3F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655-4F15-98A1-504BCE3A3F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655-4F15-98A1-504BCE3A3F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655-4F15-98A1-504BCE3A3F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 (2)'!$G$38:$G$42</c:f>
              <c:strCache>
                <c:ptCount val="3"/>
                <c:pt idx="0">
                  <c:v>民营企业</c:v>
                </c:pt>
                <c:pt idx="1">
                  <c:v>中央企业</c:v>
                </c:pt>
                <c:pt idx="2">
                  <c:v>国有企业</c:v>
                </c:pt>
              </c:strCache>
            </c:strRef>
          </c:cat>
          <c:val>
            <c:numRef>
              <c:f>'Sheet1 (2)'!$H$38:$H$42</c:f>
              <c:numCache>
                <c:formatCode>General</c:formatCode>
                <c:ptCount val="5"/>
                <c:pt idx="0">
                  <c:v>3</c:v>
                </c:pt>
                <c:pt idx="1">
                  <c:v>6</c:v>
                </c:pt>
                <c:pt idx="2">
                  <c:v>2</c:v>
                </c:pt>
              </c:numCache>
            </c:numRef>
          </c:val>
          <c:extLst>
            <c:ext xmlns:c16="http://schemas.microsoft.com/office/drawing/2014/chart" uri="{C3380CC4-5D6E-409C-BE32-E72D297353CC}">
              <c16:uniqueId val="{0000000A-6655-4F15-98A1-504BCE3A3FD4}"/>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zh-CN" altLang="en-US" sz="1400">
                <a:solidFill>
                  <a:sysClr val="windowText" lastClr="000000"/>
                </a:solidFill>
              </a:rPr>
              <a:t>公司境外评估业务区域分布</a:t>
            </a:r>
            <a:endParaRPr lang="zh-CN" sz="1400">
              <a:solidFill>
                <a:sysClr val="windowText" lastClr="000000"/>
              </a:solidFill>
            </a:endParaRPr>
          </a:p>
        </c:rich>
      </c:tx>
      <c:layout>
        <c:manualLayout>
          <c:xMode val="edge"/>
          <c:yMode val="edge"/>
          <c:x val="0.2250758477588170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21215778763822543"/>
          <c:y val="0.14199074074074075"/>
          <c:w val="0.61445609590660677"/>
          <c:h val="0.8070833333333333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984-4C3E-BC0D-9399A6759CC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984-4C3E-BC0D-9399A6759CC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984-4C3E-BC0D-9399A6759CC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A984-4C3E-BC0D-9399A6759CC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A984-4C3E-BC0D-9399A6759C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Sheet1!$G$38:$G$42</c:f>
              <c:strCache>
                <c:ptCount val="5"/>
                <c:pt idx="0">
                  <c:v>美洲</c:v>
                </c:pt>
                <c:pt idx="1">
                  <c:v>欧洲</c:v>
                </c:pt>
                <c:pt idx="2">
                  <c:v>亚洲</c:v>
                </c:pt>
                <c:pt idx="3">
                  <c:v>澳洲</c:v>
                </c:pt>
                <c:pt idx="4">
                  <c:v>非洲</c:v>
                </c:pt>
              </c:strCache>
            </c:strRef>
          </c:cat>
          <c:val>
            <c:numRef>
              <c:f>Sheet1!$H$38:$H$42</c:f>
              <c:numCache>
                <c:formatCode>General</c:formatCode>
                <c:ptCount val="5"/>
                <c:pt idx="0">
                  <c:v>3</c:v>
                </c:pt>
                <c:pt idx="1">
                  <c:v>7</c:v>
                </c:pt>
                <c:pt idx="2">
                  <c:v>5</c:v>
                </c:pt>
                <c:pt idx="3">
                  <c:v>2</c:v>
                </c:pt>
                <c:pt idx="4">
                  <c:v>2</c:v>
                </c:pt>
              </c:numCache>
            </c:numRef>
          </c:val>
          <c:extLst>
            <c:ext xmlns:c16="http://schemas.microsoft.com/office/drawing/2014/chart" uri="{C3380CC4-5D6E-409C-BE32-E72D297353CC}">
              <c16:uniqueId val="{0000000A-A984-4C3E-BC0D-9399A6759CCA}"/>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zh-CN" altLang="en-US" sz="1400">
                <a:solidFill>
                  <a:sysClr val="windowText" lastClr="000000"/>
                </a:solidFill>
              </a:rPr>
              <a:t>公司境外评估业务类型分布</a:t>
            </a:r>
            <a:endParaRPr lang="zh-CN" sz="1400">
              <a:solidFill>
                <a:sysClr val="windowText" lastClr="000000"/>
              </a:solidFill>
            </a:endParaRPr>
          </a:p>
        </c:rich>
      </c:tx>
      <c:layout>
        <c:manualLayout>
          <c:xMode val="edge"/>
          <c:yMode val="edge"/>
          <c:x val="0.2250756347672646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21215778763822543"/>
          <c:y val="0.14199074074074075"/>
          <c:w val="0.61445609590660677"/>
          <c:h val="0.8070833333333333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9BF-417D-B658-7CD9D29CB9A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9BF-417D-B658-7CD9D29CB9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9BF-417D-B658-7CD9D29CB9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9BF-417D-B658-7CD9D29CB9A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9BF-417D-B658-7CD9D29CB9A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19BF-417D-B658-7CD9D29CB9AB}"/>
              </c:ext>
            </c:extLst>
          </c:dPt>
          <c:dLbls>
            <c:dLbl>
              <c:idx val="5"/>
              <c:tx>
                <c:rich>
                  <a:bodyPr/>
                  <a:lstStyle/>
                  <a:p>
                    <a:r>
                      <a:rPr lang="zh-CN" altLang="en-US" baseline="0"/>
                      <a:t>税务
</a:t>
                    </a:r>
                    <a:fld id="{37BE50A8-0CC4-4874-AF17-35E5AE74F218}" type="PERCENTAGE">
                      <a:rPr lang="en-US" altLang="zh-CN" baseline="0"/>
                      <a:pPr/>
                      <a:t>[百分比]</a:t>
                    </a:fld>
                    <a:endParaRPr lang="zh-CN" alt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9BF-417D-B658-7CD9D29CB9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zh-CN"/>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 (3)'!$G$38:$G$43</c:f>
              <c:strCache>
                <c:ptCount val="6"/>
                <c:pt idx="0">
                  <c:v>股权转让</c:v>
                </c:pt>
                <c:pt idx="1">
                  <c:v>增资扩股</c:v>
                </c:pt>
                <c:pt idx="2">
                  <c:v>尽职调查</c:v>
                </c:pt>
                <c:pt idx="3">
                  <c:v>企业清算</c:v>
                </c:pt>
                <c:pt idx="4">
                  <c:v>财务报告</c:v>
                </c:pt>
                <c:pt idx="5">
                  <c:v>税务目的</c:v>
                </c:pt>
              </c:strCache>
            </c:strRef>
          </c:cat>
          <c:val>
            <c:numRef>
              <c:f>'Sheet1 (3)'!$H$38:$H$43</c:f>
              <c:numCache>
                <c:formatCode>General</c:formatCode>
                <c:ptCount val="6"/>
                <c:pt idx="0">
                  <c:v>8</c:v>
                </c:pt>
                <c:pt idx="1">
                  <c:v>2</c:v>
                </c:pt>
                <c:pt idx="2">
                  <c:v>1</c:v>
                </c:pt>
                <c:pt idx="3">
                  <c:v>1</c:v>
                </c:pt>
                <c:pt idx="4">
                  <c:v>2</c:v>
                </c:pt>
                <c:pt idx="5">
                  <c:v>1</c:v>
                </c:pt>
              </c:numCache>
            </c:numRef>
          </c:val>
          <c:extLst>
            <c:ext xmlns:c16="http://schemas.microsoft.com/office/drawing/2014/chart" uri="{C3380CC4-5D6E-409C-BE32-E72D297353CC}">
              <c16:uniqueId val="{0000000C-19BF-417D-B658-7CD9D29CB9A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zh-CN" altLang="en-US" sz="1600" b="1" i="0" u="none" strike="noStrike" kern="1200" spc="0" baseline="0">
                <a:solidFill>
                  <a:sysClr val="windowText" lastClr="000000"/>
                </a:solidFill>
                <a:latin typeface="+mn-lt"/>
                <a:ea typeface="+mn-ea"/>
                <a:cs typeface="+mn-cs"/>
              </a:defRPr>
            </a:pPr>
            <a:r>
              <a:rPr lang="zh-CN" altLang="en-US" sz="1400" b="1" i="0" u="none" strike="noStrike" kern="1200" baseline="0">
                <a:solidFill>
                  <a:sysClr val="windowText" lastClr="000000"/>
                </a:solidFill>
                <a:latin typeface="+mn-lt"/>
                <a:ea typeface="+mn-ea"/>
                <a:cs typeface="+mn-cs"/>
              </a:rPr>
              <a:t>公司境外评估业务年代分布</a:t>
            </a:r>
          </a:p>
        </c:rich>
      </c:tx>
      <c:layout>
        <c:manualLayout>
          <c:xMode val="edge"/>
          <c:yMode val="edge"/>
          <c:x val="0.12568980777661454"/>
          <c:y val="0"/>
        </c:manualLayout>
      </c:layout>
      <c:overlay val="0"/>
      <c:spPr>
        <a:noFill/>
        <a:ln>
          <a:noFill/>
        </a:ln>
        <a:effectLst/>
      </c:spPr>
      <c:txPr>
        <a:bodyPr rot="0" spcFirstLastPara="1" vertOverflow="ellipsis" vert="horz" wrap="square" anchor="ctr" anchorCtr="1"/>
        <a:lstStyle/>
        <a:p>
          <a:pPr algn="ctr" rtl="0">
            <a:defRPr lang="zh-CN" altLang="en-US" sz="1600" b="1" i="0" u="none" strike="noStrike" kern="1200" spc="0" baseline="0">
              <a:solidFill>
                <a:sysClr val="windowText" lastClr="000000"/>
              </a:solidFill>
              <a:latin typeface="+mn-lt"/>
              <a:ea typeface="+mn-ea"/>
              <a:cs typeface="+mn-cs"/>
            </a:defRPr>
          </a:pPr>
          <a:endParaRPr lang="zh-CN"/>
        </a:p>
      </c:txPr>
    </c:title>
    <c:autoTitleDeleted val="0"/>
    <c:plotArea>
      <c:layout/>
      <c:barChart>
        <c:barDir val="bar"/>
        <c:grouping val="clustered"/>
        <c:varyColors val="0"/>
        <c:ser>
          <c:idx val="0"/>
          <c:order val="0"/>
          <c:spPr>
            <a:solidFill>
              <a:schemeClr val="accent1"/>
            </a:solidFill>
            <a:ln>
              <a:noFill/>
            </a:ln>
            <a:effectLst/>
          </c:spPr>
          <c:invertIfNegative val="0"/>
          <c:cat>
            <c:strRef>
              <c:f>'Sheet1 (3)'!$B$57:$B$60</c:f>
              <c:strCache>
                <c:ptCount val="4"/>
                <c:pt idx="0">
                  <c:v>2007年以前</c:v>
                </c:pt>
                <c:pt idx="1">
                  <c:v>2007年-2010年</c:v>
                </c:pt>
                <c:pt idx="2">
                  <c:v>2011年-2014年</c:v>
                </c:pt>
                <c:pt idx="3">
                  <c:v>2015年至今</c:v>
                </c:pt>
              </c:strCache>
            </c:strRef>
          </c:cat>
          <c:val>
            <c:numRef>
              <c:f>'Sheet1 (3)'!$C$57:$C$60</c:f>
              <c:numCache>
                <c:formatCode>General</c:formatCode>
                <c:ptCount val="4"/>
                <c:pt idx="0">
                  <c:v>2</c:v>
                </c:pt>
                <c:pt idx="1">
                  <c:v>3</c:v>
                </c:pt>
                <c:pt idx="2">
                  <c:v>4</c:v>
                </c:pt>
                <c:pt idx="3">
                  <c:v>6</c:v>
                </c:pt>
              </c:numCache>
            </c:numRef>
          </c:val>
          <c:extLst>
            <c:ext xmlns:c16="http://schemas.microsoft.com/office/drawing/2014/chart" uri="{C3380CC4-5D6E-409C-BE32-E72D297353CC}">
              <c16:uniqueId val="{00000000-4796-42FA-9E1F-A16DB12C5DD0}"/>
            </c:ext>
          </c:extLst>
        </c:ser>
        <c:dLbls>
          <c:showLegendKey val="0"/>
          <c:showVal val="0"/>
          <c:showCatName val="0"/>
          <c:showSerName val="0"/>
          <c:showPercent val="0"/>
          <c:showBubbleSize val="0"/>
        </c:dLbls>
        <c:gapWidth val="182"/>
        <c:axId val="425332616"/>
        <c:axId val="425333600"/>
      </c:barChart>
      <c:catAx>
        <c:axId val="425332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5333600"/>
        <c:crosses val="autoZero"/>
        <c:auto val="1"/>
        <c:lblAlgn val="ctr"/>
        <c:lblOffset val="100"/>
        <c:noMultiLvlLbl val="0"/>
      </c:catAx>
      <c:valAx>
        <c:axId val="425333600"/>
        <c:scaling>
          <c:orientation val="minMax"/>
          <c:max val="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5332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0.075</cdr:x>
      <cdr:y>0.66667</cdr:y>
    </cdr:from>
    <cdr:to>
      <cdr:x>0.275</cdr:x>
      <cdr:y>1</cdr:y>
    </cdr:to>
    <cdr:sp macro="" textlink="">
      <cdr:nvSpPr>
        <cdr:cNvPr id="2" name="文本框 1">
          <a:extLst xmlns:a="http://schemas.openxmlformats.org/drawingml/2006/main">
            <a:ext uri="{FF2B5EF4-FFF2-40B4-BE49-F238E27FC236}">
              <a16:creationId xmlns:a16="http://schemas.microsoft.com/office/drawing/2014/main" id="{549685D5-5DEC-4F8A-ADA0-B942743DD5A3}"/>
            </a:ext>
          </a:extLst>
        </cdr:cNvPr>
        <cdr:cNvSpPr txBox="1"/>
      </cdr:nvSpPr>
      <cdr:spPr>
        <a:xfrm xmlns:a="http://schemas.openxmlformats.org/drawingml/2006/main">
          <a:off x="342901" y="255814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0.05</cdr:x>
      <cdr:y>0.88691</cdr:y>
    </cdr:from>
    <cdr:to>
      <cdr:x>0.25</cdr:x>
      <cdr:y>0.98611</cdr:y>
    </cdr:to>
    <cdr:sp macro="" textlink="">
      <cdr:nvSpPr>
        <cdr:cNvPr id="3" name="文本框 2">
          <a:extLst xmlns:a="http://schemas.openxmlformats.org/drawingml/2006/main">
            <a:ext uri="{FF2B5EF4-FFF2-40B4-BE49-F238E27FC236}">
              <a16:creationId xmlns:a16="http://schemas.microsoft.com/office/drawing/2014/main" id="{AE1F88C3-996F-4F15-9DE5-CF3034459C8B}"/>
            </a:ext>
          </a:extLst>
        </cdr:cNvPr>
        <cdr:cNvSpPr txBox="1"/>
      </cdr:nvSpPr>
      <cdr:spPr>
        <a:xfrm xmlns:a="http://schemas.openxmlformats.org/drawingml/2006/main">
          <a:off x="228602" y="2432958"/>
          <a:ext cx="914400" cy="272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0.09937</cdr:x>
      <cdr:y>0.89881</cdr:y>
    </cdr:from>
    <cdr:to>
      <cdr:x>0.29937</cdr:x>
      <cdr:y>0.99405</cdr:y>
    </cdr:to>
    <cdr:sp macro="" textlink="">
      <cdr:nvSpPr>
        <cdr:cNvPr id="4" name="文本框 3">
          <a:extLst xmlns:a="http://schemas.openxmlformats.org/drawingml/2006/main">
            <a:ext uri="{FF2B5EF4-FFF2-40B4-BE49-F238E27FC236}">
              <a16:creationId xmlns:a16="http://schemas.microsoft.com/office/drawing/2014/main" id="{CA70A9E2-5A1B-4611-9D48-6D9A4556ACEA}"/>
            </a:ext>
          </a:extLst>
        </cdr:cNvPr>
        <cdr:cNvSpPr txBox="1"/>
      </cdr:nvSpPr>
      <cdr:spPr>
        <a:xfrm xmlns:a="http://schemas.openxmlformats.org/drawingml/2006/main">
          <a:off x="358589" y="2465616"/>
          <a:ext cx="721723" cy="2612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CN" altLang="en-US" sz="900"/>
            <a:t>项目数</a:t>
          </a:r>
        </a:p>
      </cdr:txBody>
    </cdr:sp>
  </cdr:relSizeAnchor>
</c:userShap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0AAAD-F024-483A-8977-1A922DB4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linling Gong</cp:lastModifiedBy>
  <cp:revision>6</cp:revision>
  <dcterms:created xsi:type="dcterms:W3CDTF">2017-10-19T08:02:00Z</dcterms:created>
  <dcterms:modified xsi:type="dcterms:W3CDTF">2017-10-24T06:26:00Z</dcterms:modified>
</cp:coreProperties>
</file>